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11478" w14:textId="17DDDF1A" w:rsidR="00D454AE" w:rsidRPr="00D454AE" w:rsidRDefault="00D454AE" w:rsidP="00D454AE">
      <w:pPr>
        <w:pStyle w:val="1"/>
        <w:rPr>
          <w:rFonts w:ascii="Times New Roman" w:hAnsi="Times New Roman" w:cs="Times New Roman"/>
          <w:sz w:val="32"/>
          <w:szCs w:val="32"/>
        </w:rPr>
      </w:pPr>
      <w:r w:rsidRPr="00D454AE">
        <w:rPr>
          <w:rFonts w:ascii="Times New Roman" w:hAnsi="Times New Roman" w:cs="Times New Roman"/>
          <w:sz w:val="32"/>
          <w:szCs w:val="32"/>
        </w:rPr>
        <w:t>BASIC INTRODUCTION</w:t>
      </w:r>
    </w:p>
    <w:p w14:paraId="24609DC4" w14:textId="6EC7497D" w:rsidR="00FD5D59" w:rsidRPr="00FD5D59" w:rsidRDefault="00FD5D59">
      <w:pPr>
        <w:rPr>
          <w:rFonts w:ascii="Times New Roman" w:hAnsi="Times New Roman" w:cs="Times New Roman" w:hint="eastAsia"/>
          <w:szCs w:val="21"/>
        </w:rPr>
      </w:pPr>
      <w:r w:rsidRPr="008B69C6">
        <w:rPr>
          <w:rFonts w:ascii="Times New Roman" w:hAnsi="Times New Roman" w:cs="Times New Roman"/>
          <w:szCs w:val="21"/>
        </w:rPr>
        <w:t>In the late 1990s, several European factories began implementing AVS/RS, taking advantage of the ability of autonomous vehicles in high-density storage systems.</w:t>
      </w:r>
      <w:r>
        <w:rPr>
          <w:rFonts w:ascii="Times New Roman" w:hAnsi="Times New Roman" w:cs="Times New Roman"/>
          <w:szCs w:val="21"/>
        </w:rPr>
        <w:t xml:space="preserve"> </w:t>
      </w:r>
      <w:r w:rsidRPr="008B69C6">
        <w:rPr>
          <w:rFonts w:ascii="Times New Roman" w:hAnsi="Times New Roman" w:cs="Times New Roman"/>
          <w:szCs w:val="21"/>
        </w:rPr>
        <w:t>AVS/RS features lighter, more flexible vehicles (elevators, space shuttles and satellites).</w:t>
      </w:r>
      <w:r>
        <w:rPr>
          <w:rFonts w:ascii="Times New Roman" w:hAnsi="Times New Roman" w:cs="Times New Roman"/>
          <w:szCs w:val="21"/>
        </w:rPr>
        <w:t xml:space="preserve"> T</w:t>
      </w:r>
      <w:r>
        <w:rPr>
          <w:rFonts w:ascii="Times New Roman" w:hAnsi="Times New Roman" w:cs="Times New Roman" w:hint="eastAsia"/>
          <w:szCs w:val="21"/>
        </w:rPr>
        <w:t>his</w:t>
      </w:r>
      <w:r>
        <w:rPr>
          <w:rFonts w:ascii="Times New Roman" w:hAnsi="Times New Roman" w:cs="Times New Roman"/>
          <w:szCs w:val="21"/>
        </w:rPr>
        <w:t xml:space="preserve"> </w:t>
      </w:r>
      <w:r w:rsidRPr="008B69C6">
        <w:rPr>
          <w:rFonts w:ascii="Times New Roman" w:hAnsi="Times New Roman" w:cs="Times New Roman"/>
          <w:szCs w:val="21"/>
        </w:rPr>
        <w:t>architecture supports the simulation execution of different activities to improve efficiency and improve stochastic requirements in case.</w:t>
      </w:r>
      <w:r>
        <w:rPr>
          <w:rFonts w:ascii="Times New Roman" w:hAnsi="Times New Roman" w:cs="Times New Roman"/>
          <w:szCs w:val="21"/>
        </w:rPr>
        <w:t xml:space="preserve"> </w:t>
      </w:r>
      <w:r w:rsidRPr="00FD5D59">
        <w:rPr>
          <w:rFonts w:ascii="Times New Roman" w:hAnsi="Times New Roman" w:cs="Times New Roman"/>
          <w:color w:val="FF0000"/>
          <w:szCs w:val="21"/>
        </w:rPr>
        <w:t>The main differences</w:t>
      </w:r>
      <w:r w:rsidRPr="008B69C6">
        <w:rPr>
          <w:rFonts w:ascii="Times New Roman" w:hAnsi="Times New Roman" w:cs="Times New Roman"/>
          <w:szCs w:val="21"/>
        </w:rPr>
        <w:t xml:space="preserve"> between AVSRS and AS/RS technologies in system conceptualization include l</w:t>
      </w:r>
      <w:r w:rsidRPr="00FD5D59">
        <w:rPr>
          <w:rFonts w:ascii="Times New Roman" w:hAnsi="Times New Roman" w:cs="Times New Roman"/>
          <w:color w:val="4472C4" w:themeColor="accent1"/>
          <w:szCs w:val="21"/>
        </w:rPr>
        <w:t>oad movement patterns and buffering</w:t>
      </w:r>
      <w:r w:rsidRPr="008B69C6">
        <w:rPr>
          <w:rFonts w:ascii="Times New Roman" w:hAnsi="Times New Roman" w:cs="Times New Roman"/>
          <w:szCs w:val="21"/>
        </w:rPr>
        <w:t>.</w:t>
      </w:r>
    </w:p>
    <w:p w14:paraId="577DCDE1" w14:textId="200DDCD2" w:rsidR="00FD5D59" w:rsidRDefault="00FD5D59">
      <w:pPr>
        <w:rPr>
          <w:rStyle w:val="transsent"/>
          <w:rFonts w:ascii="Arial" w:hAnsi="Arial" w:cs="Arial"/>
          <w:color w:val="333333"/>
          <w:sz w:val="20"/>
          <w:szCs w:val="20"/>
          <w:shd w:val="clear" w:color="auto" w:fill="F7F8FA"/>
        </w:rPr>
      </w:pPr>
      <w:r w:rsidRPr="00FD5D59">
        <w:rPr>
          <w:rFonts w:ascii="Times New Roman" w:hAnsi="Times New Roman" w:cs="Times New Roman"/>
          <w:szCs w:val="21"/>
        </w:rPr>
        <w:t xml:space="preserve">In the AS/R system, the </w:t>
      </w:r>
      <w:r w:rsidRPr="004C231C">
        <w:rPr>
          <w:rFonts w:ascii="Times New Roman" w:hAnsi="Times New Roman" w:cs="Times New Roman"/>
          <w:szCs w:val="21"/>
        </w:rPr>
        <w:t>aisle captive storage</w:t>
      </w:r>
      <w:r w:rsidRPr="00FD5D59">
        <w:rPr>
          <w:rFonts w:ascii="Times New Roman" w:hAnsi="Times New Roman" w:cs="Times New Roman"/>
          <w:szCs w:val="21"/>
        </w:rPr>
        <w:t xml:space="preserve"> </w:t>
      </w:r>
      <w:r w:rsidRPr="00FD5D59">
        <w:rPr>
          <w:rFonts w:ascii="Times New Roman" w:hAnsi="Times New Roman" w:cs="Times New Roman"/>
          <w:szCs w:val="21"/>
        </w:rPr>
        <w:t xml:space="preserve">crane moves simultaneously in </w:t>
      </w:r>
      <w:r>
        <w:rPr>
          <w:rFonts w:ascii="Times New Roman" w:hAnsi="Times New Roman" w:cs="Times New Roman"/>
          <w:szCs w:val="21"/>
        </w:rPr>
        <w:t>one</w:t>
      </w:r>
      <w:r w:rsidRPr="00FD5D59">
        <w:rPr>
          <w:rFonts w:ascii="Times New Roman" w:hAnsi="Times New Roman" w:cs="Times New Roman"/>
          <w:szCs w:val="21"/>
        </w:rPr>
        <w:t xml:space="preserve"> horizontal and </w:t>
      </w:r>
      <w:r>
        <w:rPr>
          <w:rFonts w:ascii="Times New Roman" w:hAnsi="Times New Roman" w:cs="Times New Roman"/>
          <w:szCs w:val="21"/>
        </w:rPr>
        <w:t>one</w:t>
      </w:r>
      <w:r w:rsidRPr="00FD5D59">
        <w:rPr>
          <w:rFonts w:ascii="Times New Roman" w:hAnsi="Times New Roman" w:cs="Times New Roman"/>
          <w:szCs w:val="21"/>
        </w:rPr>
        <w:t xml:space="preserve"> vertical dimension.</w:t>
      </w:r>
      <w:r>
        <w:rPr>
          <w:rFonts w:ascii="Times New Roman" w:hAnsi="Times New Roman" w:cs="Times New Roman"/>
          <w:szCs w:val="21"/>
        </w:rPr>
        <w:t xml:space="preserve"> </w:t>
      </w:r>
      <w:r w:rsidRPr="00FD5D59">
        <w:rPr>
          <w:rFonts w:ascii="Times New Roman" w:hAnsi="Times New Roman" w:cs="Times New Roman"/>
          <w:szCs w:val="21"/>
        </w:rPr>
        <w:t xml:space="preserve">In the AVS/R system, the vehicle shares a fixed number of </w:t>
      </w:r>
      <w:r>
        <w:rPr>
          <w:rFonts w:ascii="Times New Roman" w:hAnsi="Times New Roman" w:cs="Times New Roman"/>
          <w:szCs w:val="21"/>
        </w:rPr>
        <w:t>lifts</w:t>
      </w:r>
      <w:r w:rsidRPr="00FD5D59">
        <w:rPr>
          <w:rFonts w:ascii="Times New Roman" w:hAnsi="Times New Roman" w:cs="Times New Roman"/>
          <w:szCs w:val="21"/>
        </w:rPr>
        <w:t xml:space="preserve"> that move vertically and horizontally in a two-dimensional space following a </w:t>
      </w:r>
      <w:r>
        <w:rPr>
          <w:rFonts w:ascii="Times New Roman" w:hAnsi="Times New Roman" w:cs="Times New Roman"/>
          <w:szCs w:val="21"/>
        </w:rPr>
        <w:t>recti</w:t>
      </w:r>
      <w:r w:rsidRPr="00FD5D59">
        <w:rPr>
          <w:rFonts w:ascii="Times New Roman" w:hAnsi="Times New Roman" w:cs="Times New Roman"/>
          <w:szCs w:val="21"/>
        </w:rPr>
        <w:t>linear flow pattern</w:t>
      </w:r>
      <w:r>
        <w:rPr>
          <w:rStyle w:val="transsent"/>
          <w:rFonts w:ascii="Arial" w:hAnsi="Arial" w:cs="Arial"/>
          <w:color w:val="333333"/>
          <w:sz w:val="20"/>
          <w:szCs w:val="20"/>
          <w:shd w:val="clear" w:color="auto" w:fill="F7F8FA"/>
        </w:rPr>
        <w:t>.</w:t>
      </w:r>
    </w:p>
    <w:p w14:paraId="0182F2BD" w14:textId="77777777" w:rsidR="00893BE9" w:rsidRDefault="004C231C" w:rsidP="00893BE9">
      <w:pPr>
        <w:rPr>
          <w:rFonts w:ascii="Times New Roman" w:hAnsi="Times New Roman" w:cs="Times New Roman"/>
          <w:color w:val="4472C4" w:themeColor="accent1"/>
          <w:szCs w:val="21"/>
        </w:rPr>
      </w:pPr>
      <w:r w:rsidRPr="004C231C">
        <w:rPr>
          <w:rFonts w:ascii="Times New Roman" w:hAnsi="Times New Roman" w:cs="Times New Roman"/>
          <w:color w:val="4472C4" w:themeColor="accent1"/>
          <w:szCs w:val="21"/>
        </w:rPr>
        <w:t>Travel patterns in AS/R systems are generally more efficient than those used in AVS/R systems. AVS/R systems have advantages in adaptability of throughput capacity to demand through variation in the number of S/R devices operating in a fixed rack configuration, and the ability to service any storage address using any S/R device in the system.</w:t>
      </w:r>
      <w:bookmarkStart w:id="0" w:name="OLE_LINK7"/>
      <w:bookmarkStart w:id="1" w:name="OLE_LINK8"/>
    </w:p>
    <w:p w14:paraId="0915C5F2" w14:textId="4E5B9F93" w:rsidR="00893BE9" w:rsidRPr="00893BE9" w:rsidRDefault="00893BE9" w:rsidP="00893BE9">
      <w:pPr>
        <w:rPr>
          <w:rFonts w:ascii="Times New Roman" w:hAnsi="Times New Roman" w:cs="Times New Roman"/>
          <w:szCs w:val="21"/>
        </w:rPr>
      </w:pPr>
      <w:r w:rsidRPr="00893BE9">
        <w:rPr>
          <w:rFonts w:ascii="Times New Roman" w:hAnsi="Times New Roman" w:cs="Times New Roman"/>
          <w:szCs w:val="21"/>
        </w:rPr>
        <w:t>AS/RSs has been widely discussed in the literature, most of which focus on performance analysis by building cycle time models, while some of the analysis models extend travel distance and machine utilization.</w:t>
      </w:r>
      <w:r>
        <w:rPr>
          <w:rFonts w:ascii="Times New Roman" w:hAnsi="Times New Roman" w:cs="Times New Roman"/>
          <w:szCs w:val="21"/>
        </w:rPr>
        <w:t xml:space="preserve"> In</w:t>
      </w:r>
      <w:r w:rsidRPr="00893BE9">
        <w:rPr>
          <w:rFonts w:ascii="Times New Roman" w:hAnsi="Times New Roman" w:cs="Times New Roman"/>
          <w:szCs w:val="21"/>
        </w:rPr>
        <w:t xml:space="preserve"> AVS/R</w:t>
      </w:r>
      <w:r>
        <w:rPr>
          <w:rFonts w:ascii="Times New Roman" w:hAnsi="Times New Roman" w:cs="Times New Roman"/>
          <w:szCs w:val="21"/>
        </w:rPr>
        <w:t>S</w:t>
      </w:r>
      <w:r w:rsidRPr="00893BE9">
        <w:rPr>
          <w:rFonts w:ascii="Times New Roman" w:hAnsi="Times New Roman" w:cs="Times New Roman"/>
          <w:szCs w:val="21"/>
        </w:rPr>
        <w:t xml:space="preserve"> systems, the key to conceptualizing systems is to quantify the effects of motion patterns and the resulting queuing dynamics on cycle time and utilization.</w:t>
      </w:r>
      <w:r>
        <w:rPr>
          <w:rFonts w:ascii="Times New Roman" w:hAnsi="Times New Roman" w:cs="Times New Roman"/>
          <w:szCs w:val="21"/>
        </w:rPr>
        <w:t xml:space="preserve"> </w:t>
      </w:r>
      <w:r w:rsidRPr="00893BE9">
        <w:rPr>
          <w:rFonts w:ascii="Times New Roman" w:hAnsi="Times New Roman" w:cs="Times New Roman"/>
          <w:szCs w:val="21"/>
        </w:rPr>
        <w:t>Conceptualization is the process of identifying the cost benefits that drive most of the initial system costs at the level of design variables.</w:t>
      </w:r>
      <w:r>
        <w:rPr>
          <w:rFonts w:ascii="Times New Roman" w:hAnsi="Times New Roman" w:cs="Times New Roman"/>
          <w:szCs w:val="21"/>
        </w:rPr>
        <w:t xml:space="preserve"> </w:t>
      </w:r>
      <w:r w:rsidRPr="00893BE9">
        <w:rPr>
          <w:rFonts w:ascii="Times New Roman" w:hAnsi="Times New Roman" w:cs="Times New Roman"/>
          <w:szCs w:val="21"/>
        </w:rPr>
        <w:t>These variables must correspond to a system configuration file that provides sufficient operational capability.</w:t>
      </w:r>
    </w:p>
    <w:p w14:paraId="7076825F" w14:textId="2CB03CCE" w:rsidR="00314584" w:rsidRPr="00D454AE" w:rsidRDefault="00C11B86" w:rsidP="00D454AE">
      <w:pPr>
        <w:pStyle w:val="1"/>
        <w:rPr>
          <w:rFonts w:ascii="Times New Roman" w:hAnsi="Times New Roman" w:cs="Times New Roman"/>
          <w:sz w:val="32"/>
          <w:szCs w:val="32"/>
        </w:rPr>
      </w:pPr>
      <w:r w:rsidRPr="00D454AE">
        <w:rPr>
          <w:rFonts w:ascii="Times New Roman" w:hAnsi="Times New Roman" w:cs="Times New Roman"/>
          <w:sz w:val="32"/>
          <w:szCs w:val="32"/>
        </w:rPr>
        <w:t>DISPATCHING POLICIES</w:t>
      </w:r>
      <w:r w:rsidR="00A400C8">
        <w:rPr>
          <w:rFonts w:ascii="Times New Roman" w:hAnsi="Times New Roman" w:cs="Times New Roman"/>
          <w:sz w:val="32"/>
          <w:szCs w:val="32"/>
        </w:rPr>
        <w:t xml:space="preserve"> </w:t>
      </w:r>
    </w:p>
    <w:p w14:paraId="12600971" w14:textId="37849DB5" w:rsidR="00596F09" w:rsidRPr="00267835" w:rsidRDefault="00314584">
      <w:pPr>
        <w:rPr>
          <w:rFonts w:ascii="Times New Roman" w:hAnsi="Times New Roman" w:cs="Times New Roman"/>
          <w:szCs w:val="21"/>
        </w:rPr>
      </w:pPr>
      <w:r w:rsidRPr="00314584">
        <w:rPr>
          <w:rFonts w:ascii="Times New Roman" w:hAnsi="Times New Roman" w:cs="Times New Roman"/>
          <w:szCs w:val="21"/>
        </w:rPr>
        <w:t>The extent of the throughout advantage associated with twin shuttle S/R machines is also dependent on the</w:t>
      </w:r>
      <w:r w:rsidRPr="00267835">
        <w:rPr>
          <w:rFonts w:ascii="Times New Roman" w:hAnsi="Times New Roman" w:cs="Times New Roman"/>
          <w:b/>
          <w:bCs/>
          <w:color w:val="FF0000"/>
          <w:szCs w:val="21"/>
        </w:rPr>
        <w:t xml:space="preserve"> storage policy</w:t>
      </w:r>
      <w:r w:rsidRPr="00314584">
        <w:rPr>
          <w:rFonts w:ascii="Times New Roman" w:hAnsi="Times New Roman" w:cs="Times New Roman"/>
          <w:szCs w:val="21"/>
        </w:rPr>
        <w:t xml:space="preserve"> used in a system.</w:t>
      </w:r>
      <w:r w:rsidR="00267835" w:rsidRPr="00267835">
        <w:rPr>
          <w:rFonts w:ascii="Arial" w:hAnsi="Arial" w:cs="Arial"/>
          <w:color w:val="2E3033"/>
          <w:sz w:val="20"/>
          <w:szCs w:val="20"/>
          <w:shd w:val="clear" w:color="auto" w:fill="FFFFFF"/>
        </w:rPr>
        <w:t xml:space="preserve"> </w:t>
      </w:r>
      <w:r w:rsidR="00267835" w:rsidRPr="00267835">
        <w:rPr>
          <w:rFonts w:ascii="Times New Roman" w:hAnsi="Times New Roman" w:cs="Times New Roman"/>
          <w:szCs w:val="21"/>
        </w:rPr>
        <w:t>Storage policy refers to the rules used for assigning stored items to the physical storage positions within a rack.</w:t>
      </w:r>
    </w:p>
    <w:p w14:paraId="1AB4337C" w14:textId="41EFD52C" w:rsidR="00596F09" w:rsidRDefault="008B4B93">
      <w:pPr>
        <w:rPr>
          <w:rFonts w:ascii="Times New Roman" w:hAnsi="Times New Roman" w:cs="Times New Roman"/>
          <w:color w:val="4472C4" w:themeColor="accent1"/>
        </w:rPr>
      </w:pPr>
      <w:r w:rsidRPr="00314584">
        <w:rPr>
          <w:rFonts w:ascii="Times New Roman" w:hAnsi="Times New Roman" w:cs="Times New Roman"/>
          <w:szCs w:val="21"/>
        </w:rPr>
        <w:t>AS</w:t>
      </w:r>
      <w:r w:rsidR="00C11B86" w:rsidRPr="00314584">
        <w:rPr>
          <w:rFonts w:ascii="Times New Roman" w:hAnsi="Times New Roman" w:cs="Times New Roman"/>
          <w:szCs w:val="21"/>
        </w:rPr>
        <w:t>/</w:t>
      </w:r>
      <w:r w:rsidRPr="00314584">
        <w:rPr>
          <w:rFonts w:ascii="Times New Roman" w:hAnsi="Times New Roman" w:cs="Times New Roman"/>
          <w:szCs w:val="21"/>
        </w:rPr>
        <w:t>RS dispatching policies are rules for placement of items in storage and the sequencing of storage and retrieval transactions</w:t>
      </w:r>
      <w:r w:rsidR="00C11B86" w:rsidRPr="00314584">
        <w:rPr>
          <w:rFonts w:ascii="Times New Roman" w:hAnsi="Times New Roman" w:cs="Times New Roman"/>
          <w:szCs w:val="21"/>
        </w:rPr>
        <w:t xml:space="preserve">. </w:t>
      </w:r>
      <w:proofErr w:type="spellStart"/>
      <w:r w:rsidR="00C11B86" w:rsidRPr="00314584">
        <w:rPr>
          <w:rFonts w:ascii="Times New Roman" w:hAnsi="Times New Roman" w:cs="Times New Roman"/>
          <w:szCs w:val="21"/>
        </w:rPr>
        <w:t>M</w:t>
      </w:r>
      <w:r w:rsidR="00267835">
        <w:rPr>
          <w:rFonts w:ascii="Times New Roman" w:hAnsi="Times New Roman" w:cs="Times New Roman"/>
          <w:szCs w:val="21"/>
        </w:rPr>
        <w:t>al</w:t>
      </w:r>
      <w:r w:rsidR="00C11B86" w:rsidRPr="00314584">
        <w:rPr>
          <w:rFonts w:ascii="Times New Roman" w:hAnsi="Times New Roman" w:cs="Times New Roman"/>
          <w:szCs w:val="21"/>
        </w:rPr>
        <w:t>mborg</w:t>
      </w:r>
      <w:proofErr w:type="spellEnd"/>
      <w:r w:rsidR="00C11B86" w:rsidRPr="00314584">
        <w:rPr>
          <w:rFonts w:ascii="Times New Roman" w:hAnsi="Times New Roman" w:cs="Times New Roman"/>
          <w:szCs w:val="21"/>
        </w:rPr>
        <w:t xml:space="preserve"> </w:t>
      </w:r>
      <w:hyperlink r:id="rId6" w:history="1">
        <w:r w:rsidR="00C11B86" w:rsidRPr="00314584">
          <w:rPr>
            <w:rFonts w:ascii="Times New Roman" w:hAnsi="Times New Roman" w:cs="Times New Roman"/>
            <w:szCs w:val="21"/>
          </w:rPr>
          <w:t>propose</w:t>
        </w:r>
      </w:hyperlink>
      <w:r w:rsidR="00C11B86" w:rsidRPr="00314584">
        <w:rPr>
          <w:rFonts w:ascii="Times New Roman" w:hAnsi="Times New Roman" w:cs="Times New Roman"/>
          <w:szCs w:val="21"/>
        </w:rPr>
        <w:t xml:space="preserve">d two extreme policies are </w:t>
      </w:r>
      <w:r w:rsidR="00C11B86" w:rsidRPr="00314584">
        <w:rPr>
          <w:rFonts w:ascii="Times New Roman" w:hAnsi="Times New Roman" w:cs="Times New Roman"/>
          <w:color w:val="FF0000"/>
          <w:szCs w:val="21"/>
        </w:rPr>
        <w:t xml:space="preserve">randomized and dedicated storage </w:t>
      </w:r>
      <w:r w:rsidR="00C11B86" w:rsidRPr="00314584">
        <w:rPr>
          <w:rFonts w:ascii="Times New Roman" w:hAnsi="Times New Roman" w:cs="Times New Roman"/>
          <w:color w:val="000000" w:themeColor="text1"/>
          <w:szCs w:val="21"/>
        </w:rPr>
        <w:t>in 1995</w:t>
      </w:r>
      <w:r w:rsidR="00C11B86" w:rsidRPr="00314584">
        <w:rPr>
          <w:rFonts w:ascii="Times New Roman" w:hAnsi="Times New Roman" w:cs="Times New Roman"/>
          <w:szCs w:val="21"/>
        </w:rPr>
        <w:t xml:space="preserve">. With certain exceptions, random storage policies tend to have the advantage of </w:t>
      </w:r>
      <w:r w:rsidR="00C11B86" w:rsidRPr="00314584">
        <w:rPr>
          <w:rFonts w:ascii="Times New Roman" w:hAnsi="Times New Roman" w:cs="Times New Roman"/>
          <w:color w:val="4472C4" w:themeColor="accent1"/>
          <w:szCs w:val="21"/>
        </w:rPr>
        <w:t>lower total space requirements</w:t>
      </w:r>
      <w:r w:rsidR="00C11B86" w:rsidRPr="00314584">
        <w:rPr>
          <w:rFonts w:ascii="Times New Roman" w:hAnsi="Times New Roman" w:cs="Times New Roman"/>
          <w:szCs w:val="21"/>
        </w:rPr>
        <w:t xml:space="preserve"> while dedicated storage policies tend offer the advantage of </w:t>
      </w:r>
      <w:r w:rsidR="00C11B86" w:rsidRPr="00314584">
        <w:rPr>
          <w:rFonts w:ascii="Times New Roman" w:hAnsi="Times New Roman" w:cs="Times New Roman"/>
          <w:color w:val="4472C4" w:themeColor="accent1"/>
          <w:szCs w:val="21"/>
        </w:rPr>
        <w:t>higher throughput capacity</w:t>
      </w:r>
      <w:r w:rsidR="00C11B86" w:rsidRPr="00314584">
        <w:rPr>
          <w:rFonts w:ascii="Times New Roman" w:hAnsi="Times New Roman" w:cs="Times New Roman"/>
          <w:szCs w:val="21"/>
        </w:rPr>
        <w:t>.</w:t>
      </w:r>
      <w:r w:rsidR="00B90BDA" w:rsidRPr="00B90BDA">
        <w:t xml:space="preserve"> </w:t>
      </w:r>
      <w:r w:rsidR="00B90BDA" w:rsidRPr="00B90BDA">
        <w:rPr>
          <w:rFonts w:ascii="Times New Roman" w:hAnsi="Times New Roman" w:cs="Times New Roman"/>
          <w:szCs w:val="21"/>
        </w:rPr>
        <w:t xml:space="preserve">On the other hand, this advantage may be offset in AVSR systems since storage and retrieval transactions paired under a </w:t>
      </w:r>
      <w:r w:rsidR="00B90BDA" w:rsidRPr="008E2C81">
        <w:rPr>
          <w:rFonts w:ascii="Times New Roman" w:hAnsi="Times New Roman" w:cs="Times New Roman"/>
          <w:color w:val="FF0000"/>
          <w:szCs w:val="21"/>
        </w:rPr>
        <w:t>FCFS operating discipline</w:t>
      </w:r>
      <w:r w:rsidR="00B90BDA" w:rsidRPr="00B90BDA">
        <w:rPr>
          <w:rFonts w:ascii="Times New Roman" w:hAnsi="Times New Roman" w:cs="Times New Roman"/>
          <w:szCs w:val="21"/>
        </w:rPr>
        <w:t xml:space="preserve"> have a high probability of accessing locations on different storage tiers. In this case, the vehicle movement patterns in AVSR systems negate the travel efficiency advantages of dual command cycles.</w:t>
      </w:r>
      <w:r w:rsidR="008E2C81" w:rsidRPr="008E2C81">
        <w:t xml:space="preserve"> </w:t>
      </w:r>
    </w:p>
    <w:bookmarkEnd w:id="0"/>
    <w:bookmarkEnd w:id="1"/>
    <w:p w14:paraId="0814A979" w14:textId="1BB63F88" w:rsidR="008E2C81" w:rsidRDefault="008E2C81">
      <w:pPr>
        <w:rPr>
          <w:rFonts w:ascii="Times New Roman" w:hAnsi="Times New Roman" w:cs="Times New Roman"/>
          <w:color w:val="4472C4" w:themeColor="accent1"/>
        </w:rPr>
      </w:pPr>
    </w:p>
    <w:p w14:paraId="4BD30873" w14:textId="79F7FE96" w:rsidR="00C2185A" w:rsidRPr="00C2185A" w:rsidRDefault="008E2C81">
      <w:pPr>
        <w:rPr>
          <w:rFonts w:ascii="Times New Roman" w:hAnsi="Times New Roman" w:cs="Times New Roman"/>
          <w:color w:val="4472C4" w:themeColor="accent1"/>
        </w:rPr>
      </w:pPr>
      <w:bookmarkStart w:id="2" w:name="OLE_LINK3"/>
      <w:r>
        <w:rPr>
          <w:rFonts w:ascii="Times New Roman" w:hAnsi="Times New Roman" w:cs="Times New Roman"/>
          <w:color w:val="4472C4" w:themeColor="accent1"/>
        </w:rPr>
        <w:t xml:space="preserve">For a given system profile (storage rack configuration, vehicle fleet size, number of lifts, unit load characteristics, </w:t>
      </w:r>
      <w:proofErr w:type="spellStart"/>
      <w:r>
        <w:rPr>
          <w:rFonts w:ascii="Times New Roman" w:hAnsi="Times New Roman" w:cs="Times New Roman"/>
          <w:color w:val="4472C4" w:themeColor="accent1"/>
        </w:rPr>
        <w:t>etc</w:t>
      </w:r>
      <w:proofErr w:type="spellEnd"/>
      <w:r>
        <w:rPr>
          <w:rFonts w:ascii="Times New Roman" w:hAnsi="Times New Roman" w:cs="Times New Roman"/>
          <w:color w:val="4472C4" w:themeColor="accent1"/>
        </w:rPr>
        <w:t>), performance differences between AS/RS and AVS/RS differ due to alternative transaction dispatching policies.</w:t>
      </w:r>
      <w:bookmarkEnd w:id="2"/>
    </w:p>
    <w:p w14:paraId="09BD8B7C" w14:textId="6CF4EB2C" w:rsidR="00C11B86" w:rsidRPr="00314584" w:rsidRDefault="00C11B86">
      <w:pPr>
        <w:rPr>
          <w:rFonts w:ascii="Times New Roman" w:hAnsi="Times New Roman" w:cs="Times New Roman"/>
          <w:szCs w:val="21"/>
        </w:rPr>
      </w:pPr>
      <w:r w:rsidRPr="00267835">
        <w:rPr>
          <w:rFonts w:ascii="Times New Roman" w:hAnsi="Times New Roman" w:cs="Times New Roman"/>
          <w:b/>
          <w:bCs/>
          <w:color w:val="FF0000"/>
          <w:szCs w:val="21"/>
        </w:rPr>
        <w:t xml:space="preserve">Randomized </w:t>
      </w:r>
      <w:r w:rsidR="00596F09" w:rsidRPr="00267835">
        <w:rPr>
          <w:rFonts w:ascii="Times New Roman" w:hAnsi="Times New Roman" w:cs="Times New Roman"/>
          <w:b/>
          <w:bCs/>
          <w:color w:val="FF0000"/>
          <w:szCs w:val="21"/>
        </w:rPr>
        <w:t>storage</w:t>
      </w:r>
      <w:r w:rsidRPr="00267835">
        <w:rPr>
          <w:rFonts w:ascii="Times New Roman" w:hAnsi="Times New Roman" w:cs="Times New Roman"/>
          <w:b/>
          <w:bCs/>
          <w:color w:val="FF0000"/>
          <w:szCs w:val="21"/>
        </w:rPr>
        <w:t xml:space="preserve"> includes</w:t>
      </w:r>
      <w:r w:rsidR="00267835">
        <w:rPr>
          <w:rFonts w:ascii="Times New Roman" w:hAnsi="Times New Roman" w:cs="Times New Roman"/>
          <w:szCs w:val="21"/>
        </w:rPr>
        <w:t>: (</w:t>
      </w:r>
      <w:r w:rsidR="00267835" w:rsidRPr="00267835">
        <w:rPr>
          <w:rFonts w:ascii="Times New Roman" w:hAnsi="Times New Roman" w:cs="Times New Roman"/>
          <w:szCs w:val="21"/>
        </w:rPr>
        <w:t>Random storage policies are typically used to achieve space savings since they allow di</w:t>
      </w:r>
      <w:r w:rsidR="00267835">
        <w:rPr>
          <w:rFonts w:ascii="Times New Roman" w:hAnsi="Times New Roman" w:cs="Times New Roman"/>
          <w:szCs w:val="21"/>
        </w:rPr>
        <w:t>ff</w:t>
      </w:r>
      <w:r w:rsidR="00267835" w:rsidRPr="00267835">
        <w:rPr>
          <w:rFonts w:ascii="Times New Roman" w:hAnsi="Times New Roman" w:cs="Times New Roman"/>
          <w:szCs w:val="21"/>
        </w:rPr>
        <w:t>erent items to share the same space at di</w:t>
      </w:r>
      <w:r w:rsidR="00267835">
        <w:rPr>
          <w:rFonts w:ascii="Times New Roman" w:hAnsi="Times New Roman" w:cs="Times New Roman"/>
          <w:szCs w:val="21"/>
        </w:rPr>
        <w:t>ff</w:t>
      </w:r>
      <w:r w:rsidR="00267835" w:rsidRPr="00267835">
        <w:rPr>
          <w:rFonts w:ascii="Times New Roman" w:hAnsi="Times New Roman" w:cs="Times New Roman"/>
          <w:szCs w:val="21"/>
        </w:rPr>
        <w:t>erent times</w:t>
      </w:r>
      <w:r w:rsidR="00267835">
        <w:rPr>
          <w:rFonts w:ascii="Times New Roman" w:hAnsi="Times New Roman" w:cs="Times New Roman"/>
          <w:szCs w:val="21"/>
        </w:rPr>
        <w:t>.)</w:t>
      </w:r>
    </w:p>
    <w:p w14:paraId="36AA1B08" w14:textId="1B04299F" w:rsidR="00C11B86" w:rsidRPr="00314584" w:rsidRDefault="00C11B86">
      <w:pPr>
        <w:rPr>
          <w:rFonts w:ascii="Times New Roman" w:hAnsi="Times New Roman" w:cs="Times New Roman"/>
          <w:szCs w:val="21"/>
        </w:rPr>
      </w:pPr>
      <w:r w:rsidRPr="00314584">
        <w:rPr>
          <w:rFonts w:ascii="Times New Roman" w:hAnsi="Times New Roman" w:cs="Times New Roman"/>
          <w:color w:val="FF0000"/>
          <w:szCs w:val="21"/>
        </w:rPr>
        <w:t>closest open location</w:t>
      </w:r>
      <w:r w:rsidRPr="00314584">
        <w:rPr>
          <w:rFonts w:ascii="Times New Roman" w:hAnsi="Times New Roman" w:cs="Times New Roman"/>
          <w:szCs w:val="21"/>
        </w:rPr>
        <w:t xml:space="preserve"> (Hausman et al. 1976)</w:t>
      </w:r>
    </w:p>
    <w:p w14:paraId="5A8C2118" w14:textId="291F6040" w:rsidR="00C11B86" w:rsidRPr="00314584" w:rsidRDefault="00C11B86">
      <w:pPr>
        <w:rPr>
          <w:rFonts w:ascii="Times New Roman" w:hAnsi="Times New Roman" w:cs="Times New Roman"/>
          <w:szCs w:val="21"/>
        </w:rPr>
      </w:pPr>
      <w:r w:rsidRPr="00314584">
        <w:rPr>
          <w:rFonts w:ascii="Times New Roman" w:hAnsi="Times New Roman" w:cs="Times New Roman"/>
          <w:color w:val="FF0000"/>
          <w:szCs w:val="21"/>
        </w:rPr>
        <w:t>shared storage</w:t>
      </w:r>
      <w:r w:rsidRPr="00314584">
        <w:rPr>
          <w:rFonts w:ascii="Times New Roman" w:hAnsi="Times New Roman" w:cs="Times New Roman"/>
          <w:szCs w:val="21"/>
        </w:rPr>
        <w:t xml:space="preserve"> (</w:t>
      </w:r>
      <w:proofErr w:type="spellStart"/>
      <w:r w:rsidRPr="00314584">
        <w:rPr>
          <w:rFonts w:ascii="Times New Roman" w:hAnsi="Times New Roman" w:cs="Times New Roman"/>
          <w:szCs w:val="21"/>
        </w:rPr>
        <w:t>Goetschalckx</w:t>
      </w:r>
      <w:proofErr w:type="spellEnd"/>
      <w:r w:rsidRPr="00314584">
        <w:rPr>
          <w:rFonts w:ascii="Times New Roman" w:hAnsi="Times New Roman" w:cs="Times New Roman"/>
          <w:szCs w:val="21"/>
        </w:rPr>
        <w:t xml:space="preserve"> and Ratliff 1990)</w:t>
      </w:r>
    </w:p>
    <w:p w14:paraId="6AB79B99" w14:textId="77777777" w:rsidR="00B90BDA" w:rsidRDefault="00B90BDA">
      <w:pPr>
        <w:rPr>
          <w:rFonts w:ascii="Times New Roman" w:hAnsi="Times New Roman" w:cs="Times New Roman"/>
          <w:color w:val="FF0000"/>
          <w:szCs w:val="21"/>
        </w:rPr>
      </w:pPr>
    </w:p>
    <w:p w14:paraId="13584800" w14:textId="3CCEF5C7" w:rsidR="00B90BDA" w:rsidRDefault="00596F09">
      <w:pPr>
        <w:rPr>
          <w:rFonts w:ascii="Times New Roman" w:hAnsi="Times New Roman" w:cs="Times New Roman"/>
          <w:szCs w:val="21"/>
        </w:rPr>
      </w:pPr>
      <w:r w:rsidRPr="00314584">
        <w:rPr>
          <w:rFonts w:ascii="Times New Roman" w:hAnsi="Times New Roman" w:cs="Times New Roman"/>
          <w:color w:val="FF0000"/>
          <w:szCs w:val="21"/>
        </w:rPr>
        <w:lastRenderedPageBreak/>
        <w:t xml:space="preserve">Last </w:t>
      </w:r>
      <w:proofErr w:type="gramStart"/>
      <w:r w:rsidRPr="00314584">
        <w:rPr>
          <w:rFonts w:ascii="Times New Roman" w:hAnsi="Times New Roman" w:cs="Times New Roman"/>
          <w:color w:val="FF0000"/>
          <w:szCs w:val="21"/>
        </w:rPr>
        <w:t>In</w:t>
      </w:r>
      <w:proofErr w:type="gramEnd"/>
      <w:r w:rsidRPr="00314584">
        <w:rPr>
          <w:rFonts w:ascii="Times New Roman" w:hAnsi="Times New Roman" w:cs="Times New Roman"/>
          <w:color w:val="FF0000"/>
          <w:szCs w:val="21"/>
        </w:rPr>
        <w:t xml:space="preserve"> First Out </w:t>
      </w:r>
      <w:r w:rsidRPr="00314584">
        <w:rPr>
          <w:rFonts w:ascii="Times New Roman" w:hAnsi="Times New Roman" w:cs="Times New Roman"/>
          <w:szCs w:val="21"/>
        </w:rPr>
        <w:t>(LIFO)</w:t>
      </w:r>
      <w:r w:rsidR="00B90BDA">
        <w:rPr>
          <w:rFonts w:ascii="Times New Roman" w:hAnsi="Times New Roman" w:cs="Times New Roman"/>
          <w:szCs w:val="21"/>
        </w:rPr>
        <w:t xml:space="preserve"> </w:t>
      </w:r>
    </w:p>
    <w:p w14:paraId="5AA22F79" w14:textId="301ACF31" w:rsidR="00C11B86" w:rsidRDefault="00B90BDA">
      <w:pPr>
        <w:rPr>
          <w:rFonts w:ascii="Times New Roman" w:hAnsi="Times New Roman" w:cs="Times New Roman"/>
          <w:color w:val="FF0000"/>
          <w:szCs w:val="21"/>
        </w:rPr>
      </w:pPr>
      <w:r w:rsidRPr="00B90BDA">
        <w:rPr>
          <w:rFonts w:ascii="Times New Roman" w:hAnsi="Times New Roman" w:cs="Times New Roman"/>
          <w:color w:val="FF0000"/>
          <w:szCs w:val="21"/>
        </w:rPr>
        <w:t>First Come First Serve (</w:t>
      </w:r>
      <w:r w:rsidRPr="00B90BDA">
        <w:rPr>
          <w:rFonts w:ascii="Times New Roman" w:hAnsi="Times New Roman" w:cs="Times New Roman"/>
          <w:color w:val="FF0000"/>
        </w:rPr>
        <w:t>FCFS</w:t>
      </w:r>
      <w:r w:rsidRPr="00B90BDA">
        <w:rPr>
          <w:rFonts w:ascii="Times New Roman" w:hAnsi="Times New Roman" w:cs="Times New Roman"/>
          <w:color w:val="FF0000"/>
          <w:szCs w:val="21"/>
        </w:rPr>
        <w:t>) scheduling policy</w:t>
      </w:r>
    </w:p>
    <w:p w14:paraId="0F8B4A1E" w14:textId="77777777" w:rsidR="00B90BDA" w:rsidRPr="00B90BDA" w:rsidRDefault="00B90BDA">
      <w:pPr>
        <w:rPr>
          <w:rFonts w:ascii="Times New Roman" w:hAnsi="Times New Roman" w:cs="Times New Roman"/>
          <w:color w:val="FF0000"/>
          <w:szCs w:val="21"/>
        </w:rPr>
      </w:pPr>
    </w:p>
    <w:p w14:paraId="29370F02" w14:textId="0A491850" w:rsidR="00596F09" w:rsidRPr="00314584" w:rsidRDefault="00267835">
      <w:pPr>
        <w:rPr>
          <w:rFonts w:ascii="Times New Roman" w:hAnsi="Times New Roman" w:cs="Times New Roman"/>
          <w:szCs w:val="21"/>
        </w:rPr>
      </w:pPr>
      <w:r w:rsidRPr="00267835">
        <w:rPr>
          <w:rFonts w:ascii="Times New Roman" w:hAnsi="Times New Roman" w:cs="Times New Roman"/>
          <w:b/>
          <w:bCs/>
          <w:color w:val="FF0000"/>
          <w:szCs w:val="21"/>
        </w:rPr>
        <w:t>D</w:t>
      </w:r>
      <w:r w:rsidR="00596F09" w:rsidRPr="00267835">
        <w:rPr>
          <w:rFonts w:ascii="Times New Roman" w:hAnsi="Times New Roman" w:cs="Times New Roman"/>
          <w:b/>
          <w:bCs/>
          <w:color w:val="FF0000"/>
          <w:szCs w:val="21"/>
        </w:rPr>
        <w:t>edicated storage includes</w:t>
      </w:r>
      <w:r w:rsidR="00596F09" w:rsidRPr="00314584">
        <w:rPr>
          <w:rFonts w:ascii="Times New Roman" w:hAnsi="Times New Roman" w:cs="Times New Roman"/>
          <w:szCs w:val="21"/>
        </w:rPr>
        <w:t>:</w:t>
      </w:r>
      <w:r w:rsidRPr="00267835">
        <w:t xml:space="preserve"> </w:t>
      </w:r>
      <w:r>
        <w:t>(</w:t>
      </w:r>
      <w:r w:rsidRPr="00267835">
        <w:rPr>
          <w:rFonts w:ascii="Times New Roman" w:hAnsi="Times New Roman" w:cs="Times New Roman"/>
          <w:szCs w:val="21"/>
        </w:rPr>
        <w:t>Dedicated storage policies are typically used to maximize throughput by locating items based on their S/R demand characteristics</w:t>
      </w:r>
      <w:r>
        <w:rPr>
          <w:rFonts w:ascii="Times New Roman" w:hAnsi="Times New Roman" w:cs="Times New Roman"/>
          <w:szCs w:val="21"/>
        </w:rPr>
        <w:t>)</w:t>
      </w:r>
    </w:p>
    <w:p w14:paraId="7AD06578" w14:textId="5620C09C" w:rsidR="00596F09" w:rsidRPr="00314584" w:rsidRDefault="00596F09">
      <w:pPr>
        <w:rPr>
          <w:rFonts w:ascii="Times New Roman" w:hAnsi="Times New Roman" w:cs="Times New Roman"/>
          <w:szCs w:val="21"/>
        </w:rPr>
      </w:pPr>
      <w:r w:rsidRPr="00314584">
        <w:rPr>
          <w:rFonts w:ascii="Times New Roman" w:hAnsi="Times New Roman" w:cs="Times New Roman"/>
          <w:color w:val="FF0000"/>
          <w:szCs w:val="21"/>
        </w:rPr>
        <w:t>the cube per order index</w:t>
      </w:r>
      <w:r w:rsidRPr="00314584">
        <w:rPr>
          <w:rFonts w:ascii="Times New Roman" w:hAnsi="Times New Roman" w:cs="Times New Roman"/>
          <w:szCs w:val="21"/>
        </w:rPr>
        <w:t xml:space="preserve"> (</w:t>
      </w:r>
      <w:proofErr w:type="spellStart"/>
      <w:r w:rsidRPr="00314584">
        <w:rPr>
          <w:rFonts w:ascii="Times New Roman" w:hAnsi="Times New Roman" w:cs="Times New Roman"/>
          <w:szCs w:val="21"/>
        </w:rPr>
        <w:t>Kallina</w:t>
      </w:r>
      <w:proofErr w:type="spellEnd"/>
      <w:r w:rsidRPr="00314584">
        <w:rPr>
          <w:rFonts w:ascii="Times New Roman" w:hAnsi="Times New Roman" w:cs="Times New Roman"/>
          <w:szCs w:val="21"/>
        </w:rPr>
        <w:t xml:space="preserve"> and Lynn 1976)</w:t>
      </w:r>
    </w:p>
    <w:p w14:paraId="43597D6F" w14:textId="45603A3B" w:rsidR="00596F09" w:rsidRPr="00314584" w:rsidRDefault="00596F09">
      <w:pPr>
        <w:rPr>
          <w:rFonts w:ascii="Times New Roman" w:hAnsi="Times New Roman" w:cs="Times New Roman"/>
          <w:szCs w:val="21"/>
        </w:rPr>
      </w:pPr>
      <w:r w:rsidRPr="00314584">
        <w:rPr>
          <w:rFonts w:ascii="Times New Roman" w:hAnsi="Times New Roman" w:cs="Times New Roman"/>
          <w:color w:val="FF0000"/>
          <w:szCs w:val="21"/>
        </w:rPr>
        <w:t>turnover-based storage</w:t>
      </w:r>
      <w:r w:rsidRPr="00314584">
        <w:rPr>
          <w:rFonts w:ascii="Times New Roman" w:hAnsi="Times New Roman" w:cs="Times New Roman"/>
          <w:szCs w:val="21"/>
        </w:rPr>
        <w:t xml:space="preserve"> (Hausman et al. 1976)</w:t>
      </w:r>
    </w:p>
    <w:p w14:paraId="3A043C38" w14:textId="56BC402B" w:rsidR="00D454AE" w:rsidRPr="002157A7" w:rsidRDefault="00596F09" w:rsidP="00961D4B">
      <w:pPr>
        <w:rPr>
          <w:rFonts w:ascii="Times New Roman" w:hAnsi="Times New Roman" w:cs="Times New Roman"/>
          <w:szCs w:val="21"/>
        </w:rPr>
      </w:pPr>
      <w:r w:rsidRPr="00314584">
        <w:rPr>
          <w:rFonts w:ascii="Times New Roman" w:hAnsi="Times New Roman" w:cs="Times New Roman"/>
          <w:szCs w:val="21"/>
        </w:rPr>
        <w:t>Due to high cost of per rack, random storage policies are mostly used.</w:t>
      </w:r>
    </w:p>
    <w:p w14:paraId="72DBD137" w14:textId="1CD888C9" w:rsidR="006B498A" w:rsidRPr="00D454AE" w:rsidRDefault="006B498A" w:rsidP="00D454AE">
      <w:pPr>
        <w:pStyle w:val="1"/>
        <w:rPr>
          <w:rFonts w:ascii="Times New Roman" w:hAnsi="Times New Roman" w:cs="Times New Roman"/>
          <w:sz w:val="32"/>
          <w:szCs w:val="32"/>
        </w:rPr>
      </w:pPr>
      <w:r w:rsidRPr="00D454AE">
        <w:rPr>
          <w:rFonts w:ascii="Times New Roman" w:hAnsi="Times New Roman" w:cs="Times New Roman"/>
          <w:sz w:val="32"/>
          <w:szCs w:val="32"/>
        </w:rPr>
        <w:t>LITERATURES</w:t>
      </w:r>
    </w:p>
    <w:p w14:paraId="0A0AE054" w14:textId="5FF6E4D3" w:rsidR="006B498A" w:rsidRPr="00D454AE" w:rsidRDefault="002C0084" w:rsidP="00D454AE">
      <w:pPr>
        <w:pStyle w:val="2"/>
        <w:rPr>
          <w:rFonts w:ascii="Times New Roman" w:hAnsi="Times New Roman" w:cs="Times New Roman"/>
          <w:color w:val="FF0000"/>
          <w:sz w:val="28"/>
          <w:szCs w:val="28"/>
        </w:rPr>
      </w:pPr>
      <w:r w:rsidRPr="00D454AE">
        <w:rPr>
          <w:rFonts w:ascii="Times New Roman" w:hAnsi="Times New Roman" w:cs="Times New Roman"/>
          <w:color w:val="FF0000"/>
          <w:sz w:val="28"/>
          <w:szCs w:val="28"/>
        </w:rPr>
        <w:t>Interleaving models for the analysis of twin shuttle automated storage and retrieval systems, C. J. MALMBORG, 2000</w:t>
      </w:r>
    </w:p>
    <w:p w14:paraId="463D780F" w14:textId="77777777" w:rsidR="00F1203C" w:rsidRPr="00B90BDA" w:rsidRDefault="00F1203C" w:rsidP="00F1203C">
      <w:pPr>
        <w:rPr>
          <w:rFonts w:ascii="Times New Roman" w:hAnsi="Times New Roman" w:cs="Times New Roman"/>
          <w:color w:val="4472C4" w:themeColor="accent1"/>
          <w:szCs w:val="21"/>
        </w:rPr>
      </w:pPr>
      <w:proofErr w:type="spellStart"/>
      <w:r w:rsidRPr="00314584">
        <w:rPr>
          <w:rFonts w:ascii="Times New Roman" w:hAnsi="Times New Roman" w:cs="Times New Roman"/>
          <w:b/>
          <w:bCs/>
          <w:szCs w:val="21"/>
        </w:rPr>
        <w:t>Malmborg</w:t>
      </w:r>
      <w:proofErr w:type="spellEnd"/>
      <w:r w:rsidRPr="00314584">
        <w:rPr>
          <w:rFonts w:ascii="Times New Roman" w:hAnsi="Times New Roman" w:cs="Times New Roman"/>
          <w:b/>
          <w:bCs/>
          <w:szCs w:val="21"/>
        </w:rPr>
        <w:t xml:space="preserve"> pointed that </w:t>
      </w:r>
      <w:r w:rsidRPr="00314584">
        <w:rPr>
          <w:rFonts w:ascii="Times New Roman" w:hAnsi="Times New Roman" w:cs="Times New Roman"/>
          <w:szCs w:val="21"/>
        </w:rPr>
        <w:t xml:space="preserve">modeling issues associated with the sequencing of storage and retrieval transactions in ASR systems have focused on the issue of </w:t>
      </w:r>
      <w:r w:rsidRPr="00314584">
        <w:rPr>
          <w:rFonts w:ascii="Times New Roman" w:hAnsi="Times New Roman" w:cs="Times New Roman"/>
          <w:b/>
          <w:bCs/>
          <w:color w:val="FF0000"/>
          <w:szCs w:val="21"/>
        </w:rPr>
        <w:t>interleaving</w:t>
      </w:r>
      <w:r w:rsidRPr="00314584">
        <w:rPr>
          <w:rFonts w:ascii="Times New Roman" w:hAnsi="Times New Roman" w:cs="Times New Roman"/>
          <w:szCs w:val="21"/>
        </w:rPr>
        <w:t>. Interleaving refers to the pairing of storage and retrieval transactions on the same OP work cycle in order to increase system throughput capacity. (</w:t>
      </w:r>
      <w:r w:rsidRPr="00314584">
        <w:rPr>
          <w:rFonts w:ascii="Times New Roman" w:hAnsi="Times New Roman" w:cs="Times New Roman"/>
          <w:color w:val="FF0000"/>
          <w:szCs w:val="21"/>
        </w:rPr>
        <w:t>DC, SC, QC</w:t>
      </w:r>
      <w:r w:rsidRPr="00314584">
        <w:rPr>
          <w:rFonts w:ascii="Times New Roman" w:hAnsi="Times New Roman" w:cs="Times New Roman"/>
          <w:szCs w:val="21"/>
        </w:rPr>
        <w:t>)</w:t>
      </w:r>
      <w:r>
        <w:rPr>
          <w:rFonts w:ascii="Times New Roman" w:hAnsi="Times New Roman" w:cs="Times New Roman"/>
          <w:szCs w:val="21"/>
        </w:rPr>
        <w:t>.</w:t>
      </w:r>
      <w:r w:rsidRPr="003C4457">
        <w:t xml:space="preserve"> </w:t>
      </w:r>
      <w:r w:rsidRPr="003C4457">
        <w:rPr>
          <w:rFonts w:ascii="Times New Roman" w:hAnsi="Times New Roman" w:cs="Times New Roman"/>
          <w:szCs w:val="21"/>
        </w:rPr>
        <w:t>Since interleaving involves more e</w:t>
      </w:r>
      <w:r>
        <w:rPr>
          <w:rFonts w:ascii="Times New Roman" w:hAnsi="Times New Roman" w:cs="Times New Roman"/>
          <w:szCs w:val="21"/>
        </w:rPr>
        <w:t>ffi</w:t>
      </w:r>
      <w:r w:rsidRPr="003C4457">
        <w:rPr>
          <w:rFonts w:ascii="Times New Roman" w:hAnsi="Times New Roman" w:cs="Times New Roman"/>
          <w:szCs w:val="21"/>
        </w:rPr>
        <w:t>cient load travel patterns, it is normally implemented as an opportunistic process</w:t>
      </w:r>
      <w:r>
        <w:rPr>
          <w:rFonts w:ascii="Times New Roman" w:hAnsi="Times New Roman" w:cs="Times New Roman"/>
          <w:szCs w:val="21"/>
        </w:rPr>
        <w:t xml:space="preserve">. </w:t>
      </w:r>
      <w:proofErr w:type="gramStart"/>
      <w:r w:rsidRPr="00B90BDA">
        <w:rPr>
          <w:rFonts w:ascii="Times New Roman" w:hAnsi="Times New Roman" w:cs="Times New Roman"/>
          <w:color w:val="4472C4" w:themeColor="accent1"/>
          <w:szCs w:val="21"/>
        </w:rPr>
        <w:t>i.e.</w:t>
      </w:r>
      <w:proofErr w:type="gramEnd"/>
      <w:r w:rsidRPr="00B90BDA">
        <w:rPr>
          <w:rFonts w:ascii="Times New Roman" w:hAnsi="Times New Roman" w:cs="Times New Roman"/>
          <w:color w:val="4472C4" w:themeColor="accent1"/>
          <w:szCs w:val="21"/>
        </w:rPr>
        <w:t xml:space="preserve"> dual command transactions are used whenever both a storage and retrieval transaction are pending at the start of a cycle. As a result, the proportion of S/R cycles using dual commands, often denoted as the </w:t>
      </w:r>
      <w:r w:rsidRPr="00B90BDA">
        <w:rPr>
          <w:rFonts w:ascii="Times New Roman" w:hAnsi="Times New Roman" w:cs="Times New Roman" w:hint="eastAsia"/>
          <w:color w:val="4472C4" w:themeColor="accent1"/>
          <w:szCs w:val="21"/>
        </w:rPr>
        <w:t>α</w:t>
      </w:r>
      <w:r w:rsidRPr="00B90BDA">
        <w:rPr>
          <w:rFonts w:ascii="Times New Roman" w:hAnsi="Times New Roman" w:cs="Times New Roman"/>
          <w:color w:val="4472C4" w:themeColor="accent1"/>
          <w:szCs w:val="21"/>
        </w:rPr>
        <w:t xml:space="preserve"> parameter, results from a dynamic process that is impacted by the level of transactions demand in a system, i.e. higher transactions demand results in larger transaction queue sizes and more opportunities for interleaving. Pooling queued transactions in a single buffer may enable AVSR systems to achieve higher </w:t>
      </w:r>
      <w:r w:rsidRPr="00B90BDA">
        <w:rPr>
          <w:rFonts w:ascii="Times New Roman" w:hAnsi="Times New Roman" w:cs="Times New Roman" w:hint="eastAsia"/>
          <w:color w:val="4472C4" w:themeColor="accent1"/>
          <w:szCs w:val="21"/>
        </w:rPr>
        <w:t>α</w:t>
      </w:r>
      <w:r w:rsidRPr="00B90BDA">
        <w:rPr>
          <w:rFonts w:ascii="Times New Roman" w:hAnsi="Times New Roman" w:cs="Times New Roman"/>
          <w:color w:val="4472C4" w:themeColor="accent1"/>
          <w:szCs w:val="21"/>
        </w:rPr>
        <w:t xml:space="preserve"> values for a given level of utilization.</w:t>
      </w:r>
    </w:p>
    <w:p w14:paraId="3F33AC7E" w14:textId="77777777" w:rsidR="00F1203C" w:rsidRPr="00B90BDA" w:rsidRDefault="00F1203C" w:rsidP="00F1203C">
      <w:pPr>
        <w:rPr>
          <w:rFonts w:ascii="Times New Roman" w:hAnsi="Times New Roman" w:cs="Times New Roman"/>
          <w:color w:val="4472C4" w:themeColor="accent1"/>
          <w:szCs w:val="21"/>
        </w:rPr>
      </w:pPr>
    </w:p>
    <w:p w14:paraId="3C6D3DD5"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color w:val="FF0000"/>
          <w:szCs w:val="21"/>
        </w:rPr>
        <w:t>Twin shuttle ASR systems</w:t>
      </w:r>
      <w:r w:rsidRPr="00314584">
        <w:rPr>
          <w:rFonts w:ascii="Times New Roman" w:hAnsi="Times New Roman" w:cs="Times New Roman"/>
          <w:szCs w:val="21"/>
        </w:rPr>
        <w:t xml:space="preserve"> could be most easily modelled as independent, single aisle systems where each aisle has a single, dedicated S/R machine. Because changes in S/R machine status are dependent on the transactions queue state and therefore, the transactions demand on a system. Each machine can operate in one of eight states including</w:t>
      </w:r>
      <w:r w:rsidRPr="00314584">
        <w:rPr>
          <w:rFonts w:ascii="Times New Roman" w:hAnsi="Times New Roman" w:cs="Times New Roman"/>
          <w:szCs w:val="21"/>
        </w:rPr>
        <w:t>：</w:t>
      </w:r>
    </w:p>
    <w:p w14:paraId="45E9E8F9"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szCs w:val="21"/>
        </w:rPr>
        <w:t>SI: system idle</w:t>
      </w:r>
    </w:p>
    <w:p w14:paraId="399B7512"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szCs w:val="21"/>
        </w:rPr>
        <w:t>SC: single demand</w:t>
      </w:r>
      <w:r w:rsidRPr="00314584">
        <w:rPr>
          <w:rFonts w:ascii="Times New Roman" w:hAnsi="Times New Roman" w:cs="Times New Roman"/>
          <w:szCs w:val="21"/>
        </w:rPr>
        <w:t>（</w:t>
      </w:r>
      <w:r w:rsidRPr="00314584">
        <w:rPr>
          <w:rFonts w:ascii="Times New Roman" w:hAnsi="Times New Roman" w:cs="Times New Roman"/>
          <w:szCs w:val="21"/>
        </w:rPr>
        <w:t>SC10: single storage transaction, SC01: single retravel transaction</w:t>
      </w:r>
      <w:r w:rsidRPr="00314584">
        <w:rPr>
          <w:rFonts w:ascii="Times New Roman" w:hAnsi="Times New Roman" w:cs="Times New Roman"/>
          <w:szCs w:val="21"/>
        </w:rPr>
        <w:t>）</w:t>
      </w:r>
    </w:p>
    <w:p w14:paraId="1BE6FA80"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szCs w:val="21"/>
        </w:rPr>
        <w:t>DC: dual demand</w:t>
      </w:r>
    </w:p>
    <w:p w14:paraId="0724B481"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szCs w:val="21"/>
        </w:rPr>
        <w:t>QC: quadruple demand</w:t>
      </w:r>
    </w:p>
    <w:p w14:paraId="262D6E97"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szCs w:val="21"/>
        </w:rPr>
        <w:t xml:space="preserve">EDC type E1: two storage transactions and no retrieval transaction, </w:t>
      </w:r>
    </w:p>
    <w:p w14:paraId="37F85366"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szCs w:val="21"/>
        </w:rPr>
        <w:t xml:space="preserve">EDC type E2: two retrieval transactions and no storage transaction, </w:t>
      </w:r>
    </w:p>
    <w:p w14:paraId="4CA440E7"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szCs w:val="21"/>
        </w:rPr>
        <w:t xml:space="preserve">EDC type E3: two storage transactions and one retrieval transaction, </w:t>
      </w:r>
    </w:p>
    <w:p w14:paraId="545AB762" w14:textId="77777777" w:rsidR="00F1203C" w:rsidRPr="00314584" w:rsidRDefault="00F1203C" w:rsidP="00F1203C">
      <w:pPr>
        <w:rPr>
          <w:rFonts w:ascii="Times New Roman" w:hAnsi="Times New Roman" w:cs="Times New Roman"/>
          <w:szCs w:val="21"/>
        </w:rPr>
      </w:pPr>
      <w:r w:rsidRPr="00314584">
        <w:rPr>
          <w:rFonts w:ascii="Times New Roman" w:hAnsi="Times New Roman" w:cs="Times New Roman"/>
          <w:szCs w:val="21"/>
        </w:rPr>
        <w:t>EDC type E4: two retrieval transactions and one storage transaction.</w:t>
      </w:r>
    </w:p>
    <w:p w14:paraId="3739FFCC" w14:textId="77777777" w:rsidR="00F1203C" w:rsidRPr="00314584" w:rsidRDefault="00F1203C" w:rsidP="00F1203C">
      <w:pPr>
        <w:rPr>
          <w:rFonts w:ascii="Times New Roman" w:hAnsi="Times New Roman" w:cs="Times New Roman"/>
          <w:szCs w:val="21"/>
        </w:rPr>
      </w:pPr>
    </w:p>
    <w:p w14:paraId="1DB55602" w14:textId="146DFDF8" w:rsidR="00DA3A6B" w:rsidRPr="007F1A16" w:rsidRDefault="00F1203C" w:rsidP="002C0084">
      <w:pPr>
        <w:rPr>
          <w:rFonts w:ascii="Times New Roman" w:hAnsi="Times New Roman" w:cs="Times New Roman"/>
          <w:color w:val="4472C4" w:themeColor="accent1"/>
          <w:szCs w:val="21"/>
        </w:rPr>
      </w:pPr>
      <w:r w:rsidRPr="00314584">
        <w:rPr>
          <w:rFonts w:ascii="Times New Roman" w:hAnsi="Times New Roman" w:cs="Times New Roman"/>
          <w:szCs w:val="21"/>
        </w:rPr>
        <w:t xml:space="preserve">To model the system, </w:t>
      </w:r>
      <w:r w:rsidRPr="00314584">
        <w:rPr>
          <w:rFonts w:ascii="Times New Roman" w:hAnsi="Times New Roman" w:cs="Times New Roman"/>
          <w:color w:val="FF0000"/>
          <w:szCs w:val="21"/>
        </w:rPr>
        <w:t xml:space="preserve">the discrete-event simulation approach </w:t>
      </w:r>
      <w:r w:rsidRPr="00314584">
        <w:rPr>
          <w:rFonts w:ascii="Times New Roman" w:hAnsi="Times New Roman" w:cs="Times New Roman"/>
          <w:szCs w:val="21"/>
        </w:rPr>
        <w:t xml:space="preserve">was chosen, since transactions between S/R machine states occur as a result of cycle completions or new transaction arrivals and are governed by the transactions queue state. This type of system can be modelled efficiently as </w:t>
      </w:r>
      <w:r w:rsidRPr="00314584">
        <w:rPr>
          <w:rFonts w:ascii="Times New Roman" w:hAnsi="Times New Roman" w:cs="Times New Roman"/>
          <w:color w:val="FF0000"/>
          <w:szCs w:val="21"/>
        </w:rPr>
        <w:t>a Markov process</w:t>
      </w:r>
      <w:r w:rsidRPr="00314584">
        <w:rPr>
          <w:rFonts w:ascii="Times New Roman" w:hAnsi="Times New Roman" w:cs="Times New Roman"/>
          <w:szCs w:val="21"/>
        </w:rPr>
        <w:t xml:space="preserve">. We obtain a set of equations describing transactions between transections queue states, and which can be solved for </w:t>
      </w:r>
      <w:r w:rsidRPr="001735D0">
        <w:rPr>
          <w:rFonts w:ascii="Times New Roman" w:hAnsi="Times New Roman" w:cs="Times New Roman"/>
          <w:b/>
          <w:bCs/>
          <w:color w:val="FF0000"/>
          <w:szCs w:val="21"/>
        </w:rPr>
        <w:t>state probabilities distribution</w:t>
      </w:r>
      <w:r w:rsidRPr="00314584">
        <w:rPr>
          <w:rFonts w:ascii="Times New Roman" w:hAnsi="Times New Roman" w:cs="Times New Roman"/>
          <w:color w:val="FF0000"/>
          <w:szCs w:val="21"/>
        </w:rPr>
        <w:t>.</w:t>
      </w:r>
      <w:r w:rsidRPr="00314584">
        <w:rPr>
          <w:rFonts w:ascii="Times New Roman" w:hAnsi="Times New Roman" w:cs="Times New Roman"/>
          <w:szCs w:val="21"/>
        </w:rPr>
        <w:t xml:space="preserve"> </w:t>
      </w:r>
      <w:r w:rsidRPr="001735D0">
        <w:rPr>
          <w:rFonts w:ascii="Times New Roman" w:hAnsi="Times New Roman" w:cs="Times New Roman"/>
          <w:color w:val="4472C4" w:themeColor="accent1"/>
          <w:szCs w:val="21"/>
        </w:rPr>
        <w:t>T</w:t>
      </w:r>
      <w:r w:rsidRPr="00314584">
        <w:rPr>
          <w:rFonts w:ascii="Times New Roman" w:hAnsi="Times New Roman" w:cs="Times New Roman"/>
          <w:color w:val="4472C4" w:themeColor="accent1"/>
          <w:szCs w:val="21"/>
        </w:rPr>
        <w:t>hese results can be used in conjunction with cycle time models to estimate overall expected cycle time, system throughput and transaction waiting times for alternative parameter combinations.</w:t>
      </w:r>
    </w:p>
    <w:p w14:paraId="10881B9A" w14:textId="63B39433" w:rsidR="00F1203C" w:rsidRPr="00F1203C" w:rsidRDefault="002C0084" w:rsidP="002C0084">
      <w:pPr>
        <w:rPr>
          <w:rFonts w:ascii="Times New Roman" w:hAnsi="Times New Roman" w:cs="Times New Roman"/>
          <w:sz w:val="28"/>
          <w:szCs w:val="28"/>
        </w:rPr>
      </w:pPr>
      <w:r w:rsidRPr="00F1203C">
        <w:rPr>
          <w:rFonts w:ascii="Times New Roman" w:hAnsi="Times New Roman" w:cs="Times New Roman"/>
          <w:color w:val="FF0000"/>
          <w:sz w:val="28"/>
          <w:szCs w:val="28"/>
        </w:rPr>
        <w:lastRenderedPageBreak/>
        <w:t xml:space="preserve">Conceptualizing tools for autonomous vehicle storage and retrieval systems, </w:t>
      </w:r>
      <w:r w:rsidRPr="00F1203C">
        <w:rPr>
          <w:rFonts w:ascii="Times New Roman" w:hAnsi="Times New Roman" w:cs="Times New Roman"/>
          <w:sz w:val="28"/>
          <w:szCs w:val="28"/>
        </w:rPr>
        <w:t>C. J. MALMBORG, 2002</w:t>
      </w:r>
    </w:p>
    <w:p w14:paraId="03AB13B3" w14:textId="50B15F05" w:rsidR="002C0084" w:rsidRDefault="002C0084" w:rsidP="002C0084">
      <w:pPr>
        <w:rPr>
          <w:rFonts w:ascii="Times New Roman" w:hAnsi="Times New Roman" w:cs="Times New Roman"/>
          <w:szCs w:val="21"/>
        </w:rPr>
      </w:pPr>
      <w:r w:rsidRPr="002C0084">
        <w:rPr>
          <w:rFonts w:ascii="Times New Roman" w:hAnsi="Times New Roman" w:cs="Times New Roman"/>
          <w:szCs w:val="21"/>
        </w:rPr>
        <w:t>A system of state equations is formulated for describing the dynamic behavior of the queue of storage and retrieval transactions in a storage aisle served by twin shuttle storage and retrieval (S/R) machines</w:t>
      </w:r>
      <w:r>
        <w:rPr>
          <w:rFonts w:ascii="Times New Roman" w:hAnsi="Times New Roman" w:cs="Times New Roman"/>
          <w:szCs w:val="21"/>
        </w:rPr>
        <w:t>.</w:t>
      </w:r>
    </w:p>
    <w:p w14:paraId="3327C4EA" w14:textId="6A01F34D" w:rsidR="00F1203C" w:rsidRPr="00F1203C" w:rsidRDefault="00F1203C" w:rsidP="00F1203C">
      <w:pPr>
        <w:rPr>
          <w:rFonts w:ascii="Times New Roman" w:hAnsi="Times New Roman" w:cs="Times New Roman"/>
          <w:szCs w:val="21"/>
        </w:rPr>
      </w:pPr>
      <w:proofErr w:type="spellStart"/>
      <w:r w:rsidRPr="00BB7C1E">
        <w:rPr>
          <w:rFonts w:ascii="Times New Roman" w:hAnsi="Times New Roman" w:cs="Times New Roman"/>
          <w:b/>
          <w:bCs/>
          <w:szCs w:val="21"/>
        </w:rPr>
        <w:t>Malmborg</w:t>
      </w:r>
      <w:proofErr w:type="spellEnd"/>
      <w:r w:rsidRPr="00BB7C1E">
        <w:rPr>
          <w:rFonts w:ascii="Times New Roman" w:hAnsi="Times New Roman" w:cs="Times New Roman"/>
          <w:b/>
          <w:bCs/>
          <w:szCs w:val="21"/>
        </w:rPr>
        <w:t xml:space="preserve"> </w:t>
      </w:r>
      <w:hyperlink r:id="rId7" w:history="1">
        <w:r w:rsidRPr="00BB7C1E">
          <w:rPr>
            <w:rFonts w:ascii="Times New Roman" w:hAnsi="Times New Roman" w:cs="Times New Roman"/>
            <w:b/>
            <w:bCs/>
            <w:szCs w:val="21"/>
          </w:rPr>
          <w:t>propose</w:t>
        </w:r>
      </w:hyperlink>
      <w:r w:rsidRPr="00BB7C1E">
        <w:rPr>
          <w:rFonts w:ascii="Times New Roman" w:hAnsi="Times New Roman" w:cs="Times New Roman"/>
          <w:b/>
          <w:bCs/>
          <w:szCs w:val="21"/>
        </w:rPr>
        <w:t>d Conceptualizing tools evaluating the performance</w:t>
      </w:r>
      <w:r>
        <w:rPr>
          <w:rFonts w:ascii="Times New Roman" w:hAnsi="Times New Roman" w:cs="Times New Roman"/>
          <w:szCs w:val="21"/>
        </w:rPr>
        <w:t>.</w:t>
      </w:r>
    </w:p>
    <w:p w14:paraId="17BA0A78" w14:textId="77777777" w:rsidR="00F1203C" w:rsidRPr="007D256D" w:rsidRDefault="00F1203C" w:rsidP="00F1203C">
      <w:pPr>
        <w:rPr>
          <w:rFonts w:ascii="Times New Roman" w:hAnsi="Times New Roman" w:cs="Times New Roman"/>
          <w:szCs w:val="21"/>
        </w:rPr>
      </w:pPr>
      <w:r w:rsidRPr="007D256D">
        <w:rPr>
          <w:rFonts w:ascii="Times New Roman" w:hAnsi="Times New Roman" w:cs="Times New Roman"/>
          <w:color w:val="FF0000"/>
          <w:szCs w:val="21"/>
        </w:rPr>
        <w:t>Crane utilization</w:t>
      </w:r>
      <w:r w:rsidRPr="007D256D">
        <w:rPr>
          <w:rFonts w:ascii="Times New Roman" w:hAnsi="Times New Roman" w:cs="Times New Roman"/>
          <w:szCs w:val="21"/>
        </w:rPr>
        <w:t xml:space="preserve"> is modelled as a function of the S/R cycle time.</w:t>
      </w:r>
    </w:p>
    <w:p w14:paraId="57305FAE" w14:textId="77777777" w:rsidR="00F1203C" w:rsidRPr="00737603" w:rsidRDefault="00F1203C" w:rsidP="00F1203C">
      <w:pPr>
        <w:rPr>
          <w:rFonts w:ascii="Times New Roman" w:hAnsi="Times New Roman" w:cs="Times New Roman"/>
          <w:szCs w:val="21"/>
        </w:rPr>
      </w:pPr>
      <m:oMathPara>
        <m:oMath>
          <m:r>
            <w:rPr>
              <w:rFonts w:ascii="Cambria Math" w:hAnsi="Cambria Math" w:cs="Times New Roman"/>
              <w:szCs w:val="21"/>
            </w:rPr>
            <m:t>U</m:t>
          </m:r>
          <m:r>
            <m:rPr>
              <m:sty m:val="p"/>
            </m:rPr>
            <w:rPr>
              <w:rFonts w:ascii="Cambria Math" w:hAnsi="Cambria Math" w:cs="Times New Roman"/>
              <w:szCs w:val="21"/>
            </w:rPr>
            <m:t>=</m:t>
          </m:r>
          <m:d>
            <m:dPr>
              <m:ctrlPr>
                <w:rPr>
                  <w:rFonts w:ascii="Cambria Math" w:hAnsi="Cambria Math" w:cs="Times New Roman"/>
                  <w:szCs w:val="21"/>
                </w:rPr>
              </m:ctrlPr>
            </m:dPr>
            <m:e>
              <m:f>
                <m:fPr>
                  <m:ctrlPr>
                    <w:rPr>
                      <w:rFonts w:ascii="Cambria Math" w:hAnsi="Cambria Math" w:cs="Times New Roman"/>
                      <w:szCs w:val="21"/>
                    </w:rPr>
                  </m:ctrlPr>
                </m:fPr>
                <m:num>
                  <m:f>
                    <m:fPr>
                      <m:ctrlPr>
                        <w:rPr>
                          <w:rFonts w:ascii="Cambria Math" w:hAnsi="Cambria Math" w:cs="Times New Roman"/>
                          <w:szCs w:val="21"/>
                        </w:rPr>
                      </m:ctrlPr>
                    </m:fPr>
                    <m:num>
                      <m:sSub>
                        <m:sSubPr>
                          <m:ctrlPr>
                            <w:rPr>
                              <w:rFonts w:ascii="Cambria Math" w:hAnsi="Cambria Math" w:cs="Times New Roman"/>
                              <w:szCs w:val="21"/>
                            </w:rPr>
                          </m:ctrlPr>
                        </m:sSubPr>
                        <m:e>
                          <m:r>
                            <m:rPr>
                              <m:sty m:val="p"/>
                            </m:rPr>
                            <w:rPr>
                              <w:rFonts w:ascii="Cambria Math" w:hAnsi="Cambria Math" w:cs="Times New Roman" w:hint="eastAsia"/>
                              <w:szCs w:val="21"/>
                            </w:rPr>
                            <m:t>λ</m:t>
                          </m:r>
                        </m:e>
                        <m:sub>
                          <m:r>
                            <w:rPr>
                              <w:rFonts w:ascii="Cambria Math" w:hAnsi="Cambria Math" w:cs="Times New Roman"/>
                              <w:szCs w:val="21"/>
                            </w:rPr>
                            <m:t>S</m:t>
                          </m:r>
                        </m:sub>
                      </m:sSub>
                      <m:r>
                        <m:rPr>
                          <m:sty m:val="p"/>
                        </m:rPr>
                        <w:rPr>
                          <w:rFonts w:ascii="Cambria Math" w:hAnsi="Cambria Math" w:cs="Times New Roman"/>
                          <w:szCs w:val="21"/>
                        </w:rPr>
                        <m:t>+</m:t>
                      </m:r>
                      <m:sSub>
                        <m:sSubPr>
                          <m:ctrlPr>
                            <w:rPr>
                              <w:rFonts w:ascii="Cambria Math" w:hAnsi="Cambria Math" w:cs="Times New Roman"/>
                              <w:szCs w:val="21"/>
                            </w:rPr>
                          </m:ctrlPr>
                        </m:sSubPr>
                        <m:e>
                          <m:r>
                            <m:rPr>
                              <m:sty m:val="p"/>
                            </m:rPr>
                            <w:rPr>
                              <w:rFonts w:ascii="Cambria Math" w:hAnsi="Cambria Math" w:cs="Times New Roman" w:hint="eastAsia"/>
                              <w:szCs w:val="21"/>
                            </w:rPr>
                            <m:t>λ</m:t>
                          </m:r>
                        </m:e>
                        <m:sub>
                          <m:r>
                            <w:rPr>
                              <w:rFonts w:ascii="Cambria Math" w:hAnsi="Cambria Math" w:cs="Times New Roman" w:hint="eastAsia"/>
                              <w:szCs w:val="21"/>
                            </w:rPr>
                            <m:t>r</m:t>
                          </m:r>
                        </m:sub>
                      </m:sSub>
                    </m:num>
                    <m:den>
                      <m:r>
                        <w:rPr>
                          <w:rFonts w:ascii="Cambria Math" w:hAnsi="Cambria Math" w:cs="Times New Roman"/>
                          <w:szCs w:val="21"/>
                        </w:rPr>
                        <m:t>A</m:t>
                      </m:r>
                    </m:den>
                  </m:f>
                </m:num>
                <m:den>
                  <m:r>
                    <m:rPr>
                      <m:sty m:val="p"/>
                    </m:rPr>
                    <w:rPr>
                      <w:rFonts w:ascii="Cambria Math" w:hAnsi="Cambria Math" w:cs="Times New Roman"/>
                      <w:szCs w:val="21"/>
                    </w:rPr>
                    <m:t>60</m:t>
                  </m:r>
                </m:den>
              </m:f>
            </m:e>
          </m:d>
          <m:r>
            <m:rPr>
              <m:sty m:val="p"/>
            </m:rPr>
            <w:rPr>
              <w:rFonts w:ascii="Cambria Math" w:hAnsi="Cambria Math" w:cs="Times New Roman"/>
              <w:szCs w:val="21"/>
            </w:rPr>
            <m:t>τ×100%</m:t>
          </m:r>
        </m:oMath>
      </m:oMathPara>
    </w:p>
    <w:p w14:paraId="75D377FD" w14:textId="77777777" w:rsidR="00F1203C" w:rsidRPr="007D256D" w:rsidRDefault="00F1203C" w:rsidP="00F1203C">
      <w:pPr>
        <w:rPr>
          <w:rFonts w:ascii="Times New Roman" w:hAnsi="Times New Roman" w:cs="Times New Roman"/>
          <w:szCs w:val="21"/>
        </w:rPr>
      </w:pPr>
      <w:r w:rsidRPr="007D256D">
        <w:rPr>
          <w:rFonts w:ascii="Times New Roman" w:hAnsi="Times New Roman" w:cs="Times New Roman"/>
          <w:szCs w:val="21"/>
        </w:rPr>
        <w:t>Where,</w:t>
      </w:r>
    </w:p>
    <w:p w14:paraId="4CAF26AF" w14:textId="77777777" w:rsidR="00F1203C" w:rsidRPr="007D256D" w:rsidRDefault="00F1203C" w:rsidP="00F1203C">
      <w:pPr>
        <w:rPr>
          <w:rFonts w:ascii="Times New Roman" w:hAnsi="Times New Roman" w:cs="Times New Roman"/>
          <w:szCs w:val="21"/>
        </w:rPr>
      </w:pPr>
      <m:oMath>
        <m:r>
          <w:rPr>
            <w:rFonts w:ascii="Cambria Math" w:hAnsi="Cambria Math" w:cs="Times New Roman"/>
            <w:szCs w:val="21"/>
          </w:rPr>
          <m:t>U</m:t>
        </m:r>
      </m:oMath>
      <w:r w:rsidRPr="007D256D">
        <w:rPr>
          <w:rFonts w:ascii="Times New Roman" w:hAnsi="Times New Roman" w:cs="Times New Roman"/>
          <w:szCs w:val="21"/>
        </w:rPr>
        <w:t xml:space="preserve"> expected S/R machine utilization,</w:t>
      </w:r>
    </w:p>
    <w:p w14:paraId="766BF87D" w14:textId="77777777" w:rsidR="00F1203C" w:rsidRPr="007D256D" w:rsidRDefault="00ED21F1" w:rsidP="00F1203C">
      <w:pPr>
        <w:rPr>
          <w:rFonts w:ascii="Times New Roman" w:hAnsi="Times New Roman" w:cs="Times New Roman"/>
          <w:szCs w:val="21"/>
        </w:rPr>
      </w:pPr>
      <m:oMath>
        <m:sSub>
          <m:sSubPr>
            <m:ctrlPr>
              <w:rPr>
                <w:rFonts w:ascii="Cambria Math" w:hAnsi="Cambria Math" w:cs="Times New Roman"/>
                <w:szCs w:val="21"/>
              </w:rPr>
            </m:ctrlPr>
          </m:sSubPr>
          <m:e>
            <m:r>
              <m:rPr>
                <m:sty m:val="p"/>
              </m:rPr>
              <w:rPr>
                <w:rFonts w:ascii="Cambria Math" w:hAnsi="Cambria Math" w:cs="Times New Roman" w:hint="eastAsia"/>
                <w:szCs w:val="21"/>
              </w:rPr>
              <m:t>λ</m:t>
            </m:r>
          </m:e>
          <m:sub>
            <m:r>
              <w:rPr>
                <w:rFonts w:ascii="Cambria Math" w:hAnsi="Cambria Math" w:cs="Times New Roman"/>
                <w:szCs w:val="21"/>
              </w:rPr>
              <m:t>S</m:t>
            </m:r>
          </m:sub>
        </m:sSub>
      </m:oMath>
      <w:r w:rsidR="00F1203C" w:rsidRPr="007D256D">
        <w:rPr>
          <w:rFonts w:ascii="Times New Roman" w:hAnsi="Times New Roman" w:cs="Times New Roman"/>
          <w:szCs w:val="21"/>
        </w:rPr>
        <w:t xml:space="preserve"> total storage transactions demand per hour,</w:t>
      </w:r>
    </w:p>
    <w:p w14:paraId="2728C959" w14:textId="77777777" w:rsidR="00F1203C" w:rsidRPr="007D256D" w:rsidRDefault="00ED21F1" w:rsidP="00F1203C">
      <w:pPr>
        <w:rPr>
          <w:rFonts w:ascii="Times New Roman" w:hAnsi="Times New Roman" w:cs="Times New Roman"/>
          <w:szCs w:val="21"/>
        </w:rPr>
      </w:pPr>
      <m:oMath>
        <m:sSub>
          <m:sSubPr>
            <m:ctrlPr>
              <w:rPr>
                <w:rFonts w:ascii="Cambria Math" w:hAnsi="Cambria Math" w:cs="Times New Roman"/>
                <w:szCs w:val="21"/>
              </w:rPr>
            </m:ctrlPr>
          </m:sSubPr>
          <m:e>
            <m:r>
              <m:rPr>
                <m:sty m:val="p"/>
              </m:rPr>
              <w:rPr>
                <w:rFonts w:ascii="Cambria Math" w:hAnsi="Cambria Math" w:cs="Times New Roman" w:hint="eastAsia"/>
                <w:szCs w:val="21"/>
              </w:rPr>
              <m:t>λ</m:t>
            </m:r>
          </m:e>
          <m:sub>
            <m:r>
              <w:rPr>
                <w:rFonts w:ascii="Cambria Math" w:hAnsi="Cambria Math" w:cs="Times New Roman" w:hint="eastAsia"/>
                <w:szCs w:val="21"/>
              </w:rPr>
              <m:t>r</m:t>
            </m:r>
          </m:sub>
        </m:sSub>
      </m:oMath>
      <w:r w:rsidR="00F1203C" w:rsidRPr="007D256D">
        <w:rPr>
          <w:rFonts w:ascii="Times New Roman" w:hAnsi="Times New Roman" w:cs="Times New Roman"/>
          <w:szCs w:val="21"/>
        </w:rPr>
        <w:t xml:space="preserve"> total retrieval transactions demand per hour,</w:t>
      </w:r>
    </w:p>
    <w:p w14:paraId="62C13193" w14:textId="77777777" w:rsidR="00F1203C" w:rsidRDefault="00F1203C" w:rsidP="00F1203C">
      <w:pPr>
        <w:rPr>
          <w:rFonts w:ascii="Times New Roman" w:hAnsi="Times New Roman" w:cs="Times New Roman"/>
          <w:szCs w:val="21"/>
        </w:rPr>
      </w:pPr>
      <m:oMath>
        <m:r>
          <w:rPr>
            <w:rFonts w:ascii="Cambria Math" w:hAnsi="Cambria Math" w:cs="Times New Roman"/>
            <w:szCs w:val="21"/>
          </w:rPr>
          <m:t>A</m:t>
        </m:r>
      </m:oMath>
      <w:r w:rsidRPr="007D256D">
        <w:rPr>
          <w:rFonts w:ascii="Times New Roman" w:hAnsi="Times New Roman" w:cs="Times New Roman"/>
          <w:szCs w:val="21"/>
        </w:rPr>
        <w:t xml:space="preserve"> the number of storage aisles in the system, and</w:t>
      </w:r>
    </w:p>
    <w:p w14:paraId="2897B0DE" w14:textId="77777777" w:rsidR="00F1203C" w:rsidRDefault="00F1203C" w:rsidP="00F1203C">
      <w:pPr>
        <w:rPr>
          <w:rFonts w:ascii="Times New Roman" w:hAnsi="Times New Roman" w:cs="Times New Roman"/>
          <w:szCs w:val="21"/>
        </w:rPr>
      </w:pPr>
      <m:oMath>
        <m:r>
          <m:rPr>
            <m:sty m:val="p"/>
          </m:rPr>
          <w:rPr>
            <w:rFonts w:ascii="Cambria Math" w:hAnsi="Cambria Math" w:cs="Times New Roman"/>
            <w:szCs w:val="21"/>
          </w:rPr>
          <m:t>τ</m:t>
        </m:r>
      </m:oMath>
      <w:r>
        <w:rPr>
          <w:rFonts w:ascii="Times New Roman" w:hAnsi="Times New Roman" w:cs="Times New Roman" w:hint="eastAsia"/>
          <w:szCs w:val="21"/>
        </w:rPr>
        <w:t xml:space="preserve"> </w:t>
      </w:r>
      <w:r w:rsidRPr="007D256D">
        <w:rPr>
          <w:rFonts w:ascii="Times New Roman" w:hAnsi="Times New Roman" w:cs="Times New Roman"/>
          <w:szCs w:val="21"/>
        </w:rPr>
        <w:t>the expected S/R cycle time in minutes</w:t>
      </w:r>
      <w:r>
        <w:rPr>
          <w:rFonts w:ascii="Times New Roman" w:hAnsi="Times New Roman" w:cs="Times New Roman"/>
          <w:szCs w:val="21"/>
        </w:rPr>
        <w:t>.</w:t>
      </w:r>
    </w:p>
    <w:p w14:paraId="5E68EDAB" w14:textId="77777777" w:rsidR="00F1203C" w:rsidRDefault="00F1203C" w:rsidP="00F1203C">
      <w:pPr>
        <w:rPr>
          <w:rFonts w:ascii="Times New Roman" w:hAnsi="Times New Roman" w:cs="Times New Roman"/>
          <w:szCs w:val="21"/>
        </w:rPr>
      </w:pPr>
      <w:r w:rsidRPr="007D256D">
        <w:rPr>
          <w:rFonts w:ascii="Times New Roman" w:hAnsi="Times New Roman" w:cs="Times New Roman"/>
          <w:szCs w:val="21"/>
        </w:rPr>
        <w:t xml:space="preserve">The average S/R </w:t>
      </w:r>
      <w:r w:rsidRPr="00BB7C1E">
        <w:rPr>
          <w:rFonts w:ascii="Times New Roman" w:hAnsi="Times New Roman" w:cs="Times New Roman"/>
          <w:color w:val="FF0000"/>
          <w:szCs w:val="21"/>
        </w:rPr>
        <w:t>cycle time</w:t>
      </w:r>
      <w:r w:rsidRPr="007D256D">
        <w:rPr>
          <w:rFonts w:ascii="Times New Roman" w:hAnsi="Times New Roman" w:cs="Times New Roman"/>
          <w:szCs w:val="21"/>
        </w:rPr>
        <w:t xml:space="preserve"> is a function of the number, depth and height of storage aisles as well as crane travel speeds and load transfer times. The utilization model can be easily applied using a </w:t>
      </w:r>
      <w:r w:rsidRPr="007D256D">
        <w:rPr>
          <w:rFonts w:ascii="Times New Roman" w:hAnsi="Times New Roman" w:cs="Times New Roman"/>
          <w:color w:val="FF0000"/>
          <w:szCs w:val="21"/>
        </w:rPr>
        <w:t>spreadsheet</w:t>
      </w:r>
      <w:r w:rsidRPr="007D256D">
        <w:rPr>
          <w:rFonts w:ascii="Times New Roman" w:hAnsi="Times New Roman" w:cs="Times New Roman"/>
          <w:szCs w:val="21"/>
        </w:rPr>
        <w:t xml:space="preserve"> where the S/R cycle time and crane utilization are recomputed as the storage rack con</w:t>
      </w:r>
      <w:r>
        <w:rPr>
          <w:rFonts w:ascii="Times New Roman" w:hAnsi="Times New Roman" w:cs="Times New Roman"/>
          <w:szCs w:val="21"/>
        </w:rPr>
        <w:t>fi</w:t>
      </w:r>
      <w:r w:rsidRPr="007D256D">
        <w:rPr>
          <w:rFonts w:ascii="Times New Roman" w:hAnsi="Times New Roman" w:cs="Times New Roman"/>
          <w:szCs w:val="21"/>
        </w:rPr>
        <w:t>guration is varied</w:t>
      </w:r>
      <w:r>
        <w:rPr>
          <w:rFonts w:ascii="Times New Roman" w:hAnsi="Times New Roman" w:cs="Times New Roman"/>
          <w:szCs w:val="21"/>
        </w:rPr>
        <w:t>.</w:t>
      </w:r>
    </w:p>
    <w:p w14:paraId="7A729BB9" w14:textId="77777777" w:rsidR="00F1203C" w:rsidRDefault="00F1203C" w:rsidP="00F1203C">
      <w:pPr>
        <w:rPr>
          <w:rFonts w:ascii="Times New Roman" w:hAnsi="Times New Roman" w:cs="Times New Roman"/>
          <w:szCs w:val="21"/>
        </w:rPr>
      </w:pPr>
      <w:r w:rsidRPr="00BB7C1E">
        <w:rPr>
          <w:rFonts w:ascii="Times New Roman" w:hAnsi="Times New Roman" w:cs="Times New Roman"/>
          <w:szCs w:val="21"/>
        </w:rPr>
        <w:t>For a given storage policy, an AVSRS resembles an AGVS in that it is designed to meet a material flow demand along a network of locations distributed along two horizontal dimensions. In this case, vehicle travel is rectilinear and along a fixed guide path.</w:t>
      </w:r>
      <w:r>
        <w:rPr>
          <w:rFonts w:ascii="Times New Roman" w:hAnsi="Times New Roman" w:cs="Times New Roman"/>
          <w:szCs w:val="21"/>
        </w:rPr>
        <w:t xml:space="preserve"> </w:t>
      </w:r>
    </w:p>
    <w:p w14:paraId="3F9729EB" w14:textId="7551C9F8" w:rsidR="00DA3A6B" w:rsidRDefault="00F1203C" w:rsidP="00F1203C">
      <w:pPr>
        <w:rPr>
          <w:rFonts w:ascii="Times New Roman" w:hAnsi="Times New Roman" w:cs="Times New Roman"/>
          <w:szCs w:val="21"/>
        </w:rPr>
      </w:pPr>
      <w:r>
        <w:rPr>
          <w:rFonts w:ascii="Times New Roman" w:hAnsi="Times New Roman" w:cs="Times New Roman"/>
          <w:szCs w:val="21"/>
        </w:rPr>
        <w:t>F</w:t>
      </w:r>
      <w:r w:rsidRPr="00BB7C1E">
        <w:rPr>
          <w:rFonts w:ascii="Times New Roman" w:hAnsi="Times New Roman" w:cs="Times New Roman"/>
          <w:szCs w:val="21"/>
        </w:rPr>
        <w:t>irst step in modelling AVSR systems is to</w:t>
      </w:r>
      <w:r w:rsidRPr="00BB7C1E">
        <w:rPr>
          <w:rFonts w:ascii="Times New Roman" w:hAnsi="Times New Roman" w:cs="Times New Roman"/>
          <w:color w:val="FF0000"/>
          <w:szCs w:val="21"/>
        </w:rPr>
        <w:t xml:space="preserve"> </w:t>
      </w:r>
      <w:r w:rsidRPr="00960C8D">
        <w:rPr>
          <w:rFonts w:ascii="Times New Roman" w:hAnsi="Times New Roman" w:cs="Times New Roman"/>
          <w:szCs w:val="21"/>
        </w:rPr>
        <w:t xml:space="preserve">define </w:t>
      </w:r>
      <w:r w:rsidRPr="00960C8D">
        <w:rPr>
          <w:rFonts w:ascii="Times New Roman" w:hAnsi="Times New Roman" w:cs="Times New Roman"/>
          <w:color w:val="FF0000"/>
          <w:szCs w:val="21"/>
        </w:rPr>
        <w:t>a material flow matrix</w:t>
      </w:r>
      <w:r w:rsidRPr="00960C8D">
        <w:rPr>
          <w:rFonts w:ascii="Times New Roman" w:hAnsi="Times New Roman" w:cs="Times New Roman"/>
          <w:szCs w:val="21"/>
        </w:rPr>
        <w:t xml:space="preserve"> associated with the level of S/R transactions demand and the corresponding storage policy.</w:t>
      </w:r>
      <w:r w:rsidRPr="00960C8D">
        <w:t xml:space="preserve"> </w:t>
      </w:r>
      <w:r>
        <w:t>T</w:t>
      </w:r>
      <w:r w:rsidRPr="00960C8D">
        <w:rPr>
          <w:rFonts w:ascii="Times New Roman" w:hAnsi="Times New Roman" w:cs="Times New Roman"/>
          <w:szCs w:val="21"/>
        </w:rPr>
        <w:t xml:space="preserve">he next step in generating material </w:t>
      </w:r>
      <w:r>
        <w:rPr>
          <w:rFonts w:ascii="Times New Roman" w:hAnsi="Times New Roman" w:cs="Times New Roman"/>
          <w:szCs w:val="21"/>
        </w:rPr>
        <w:t>fl</w:t>
      </w:r>
      <w:r w:rsidRPr="00960C8D">
        <w:rPr>
          <w:rFonts w:ascii="Times New Roman" w:hAnsi="Times New Roman" w:cs="Times New Roman"/>
          <w:szCs w:val="21"/>
        </w:rPr>
        <w:t xml:space="preserve">ow volumes between storage positions is to estimate vehicle </w:t>
      </w:r>
      <w:r w:rsidRPr="00960C8D">
        <w:rPr>
          <w:rFonts w:ascii="Times New Roman" w:hAnsi="Times New Roman" w:cs="Times New Roman"/>
          <w:color w:val="FF0000"/>
          <w:szCs w:val="21"/>
        </w:rPr>
        <w:t>re-circulation travel flows</w:t>
      </w:r>
      <w:r>
        <w:rPr>
          <w:rFonts w:ascii="Times New Roman" w:hAnsi="Times New Roman" w:cs="Times New Roman"/>
          <w:szCs w:val="21"/>
        </w:rPr>
        <w:t>.</w:t>
      </w:r>
      <w:r w:rsidRPr="00960C8D">
        <w:t xml:space="preserve"> </w:t>
      </w:r>
      <w:r w:rsidRPr="00960C8D">
        <w:rPr>
          <w:rFonts w:ascii="Times New Roman" w:hAnsi="Times New Roman" w:cs="Times New Roman"/>
          <w:szCs w:val="21"/>
        </w:rPr>
        <w:t>Re-circulation movements depend on interleaving and transactions dispatching policies</w:t>
      </w:r>
    </w:p>
    <w:p w14:paraId="5DBE1B97" w14:textId="77777777" w:rsidR="00F1203C" w:rsidRPr="002C0084" w:rsidRDefault="00F1203C" w:rsidP="00F1203C">
      <w:pPr>
        <w:rPr>
          <w:rFonts w:ascii="Times New Roman" w:hAnsi="Times New Roman" w:cs="Times New Roman"/>
          <w:szCs w:val="21"/>
        </w:rPr>
      </w:pPr>
    </w:p>
    <w:p w14:paraId="346DB679" w14:textId="2A015D3B" w:rsidR="006B498A" w:rsidRPr="00F1203C" w:rsidRDefault="006B498A" w:rsidP="00961D4B">
      <w:pPr>
        <w:rPr>
          <w:rFonts w:ascii="Times New Roman" w:hAnsi="Times New Roman" w:cs="Times New Roman"/>
          <w:sz w:val="24"/>
          <w:szCs w:val="24"/>
        </w:rPr>
      </w:pPr>
      <w:r w:rsidRPr="00F1203C">
        <w:rPr>
          <w:rFonts w:ascii="Times New Roman" w:hAnsi="Times New Roman" w:cs="Times New Roman"/>
          <w:color w:val="FF0000"/>
          <w:sz w:val="24"/>
          <w:szCs w:val="24"/>
        </w:rPr>
        <w:t>An efficient cycle time model for autonomous vehicle storage and retrieval systems,</w:t>
      </w:r>
      <w:r w:rsidRPr="00F1203C">
        <w:rPr>
          <w:rFonts w:ascii="Times New Roman" w:hAnsi="Times New Roman" w:cs="Times New Roman"/>
          <w:sz w:val="24"/>
          <w:szCs w:val="24"/>
        </w:rPr>
        <w:t xml:space="preserve"> M. FUKUNARI and C. J. MALMBORG, 2006</w:t>
      </w:r>
    </w:p>
    <w:p w14:paraId="4D59084E" w14:textId="24A76A1A" w:rsidR="006B498A" w:rsidRDefault="006B498A" w:rsidP="006B498A">
      <w:pPr>
        <w:rPr>
          <w:rFonts w:ascii="Times New Roman" w:hAnsi="Times New Roman" w:cs="Times New Roman"/>
          <w:szCs w:val="21"/>
        </w:rPr>
      </w:pPr>
      <w:r w:rsidRPr="006B498A">
        <w:rPr>
          <w:rFonts w:ascii="Times New Roman" w:hAnsi="Times New Roman" w:cs="Times New Roman"/>
          <w:szCs w:val="21"/>
        </w:rPr>
        <w:t>The model is based on an iterative computational scheme exploiting random storage assumptions and queuing model approximation</w:t>
      </w:r>
    </w:p>
    <w:p w14:paraId="459E2B7B" w14:textId="42B1E951" w:rsidR="00DA3A6B" w:rsidRDefault="00F6592B" w:rsidP="006B498A">
      <w:pPr>
        <w:rPr>
          <w:rFonts w:ascii="Times New Roman" w:hAnsi="Times New Roman" w:cs="Times New Roman"/>
          <w:b/>
          <w:bCs/>
          <w:szCs w:val="21"/>
        </w:rPr>
      </w:pPr>
      <w:r w:rsidRPr="00F6592B">
        <w:rPr>
          <w:rFonts w:ascii="Times New Roman" w:hAnsi="Times New Roman" w:cs="Times New Roman"/>
          <w:b/>
          <w:bCs/>
          <w:szCs w:val="21"/>
        </w:rPr>
        <w:t>An efficient cycle time model for AVS/RS’s using S/R interleaving</w:t>
      </w:r>
    </w:p>
    <w:p w14:paraId="3E5091EE" w14:textId="04DFC60E" w:rsidR="00F6592B" w:rsidRDefault="00F6592B" w:rsidP="006B498A">
      <w:pPr>
        <w:rPr>
          <w:rFonts w:ascii="Times New Roman" w:hAnsi="Times New Roman" w:cs="Times New Roman"/>
          <w:szCs w:val="21"/>
        </w:rPr>
      </w:pPr>
      <w:r w:rsidRPr="002530E4">
        <w:rPr>
          <w:rFonts w:ascii="Times New Roman" w:hAnsi="Times New Roman" w:cs="Times New Roman"/>
          <w:color w:val="4472C4" w:themeColor="accent1"/>
          <w:szCs w:val="21"/>
        </w:rPr>
        <w:t>lift and vehicle dwell point</w:t>
      </w:r>
      <w:r w:rsidRPr="00F6592B">
        <w:rPr>
          <w:rFonts w:ascii="Times New Roman" w:hAnsi="Times New Roman" w:cs="Times New Roman"/>
          <w:szCs w:val="21"/>
        </w:rPr>
        <w:t xml:space="preserve"> assumptions represent two key aspects of cycle time modelling in AVS/R systems, the dwell point assumption for lifts is that they remain at the storage tier where a vehicle is discharged until the next request for vertical movement. Therefore, a vehicle could access different lifts in completing the vertical movement components of the same cycle. Lifts are assigned to requests from vehicles using f</w:t>
      </w:r>
      <w:r w:rsidRPr="002530E4">
        <w:rPr>
          <w:rFonts w:ascii="Times New Roman" w:hAnsi="Times New Roman" w:cs="Times New Roman"/>
          <w:color w:val="4472C4" w:themeColor="accent1"/>
          <w:szCs w:val="21"/>
        </w:rPr>
        <w:t>irst-come-first-serve (FCFS) dispatching</w:t>
      </w:r>
      <w:r w:rsidRPr="00F6592B">
        <w:rPr>
          <w:rFonts w:ascii="Times New Roman" w:hAnsi="Times New Roman" w:cs="Times New Roman"/>
          <w:szCs w:val="21"/>
        </w:rPr>
        <w:t>. Assume thar vehicles return to the load buffer area or ‘I/O’ point following service completion, blocking effects within storage racks are negligible and that the I/O point is located at one corner of the storage rack.</w:t>
      </w:r>
      <w:r>
        <w:rPr>
          <w:rFonts w:ascii="Times New Roman" w:hAnsi="Times New Roman" w:cs="Times New Roman"/>
          <w:szCs w:val="21"/>
        </w:rPr>
        <w:t xml:space="preserve"> </w:t>
      </w:r>
      <w:r w:rsidRPr="00F6592B">
        <w:rPr>
          <w:rFonts w:ascii="Times New Roman" w:hAnsi="Times New Roman" w:cs="Times New Roman"/>
          <w:szCs w:val="21"/>
        </w:rPr>
        <w:t xml:space="preserve">Under the assumptions there are </w:t>
      </w:r>
      <w:r w:rsidRPr="002530E4">
        <w:rPr>
          <w:rFonts w:ascii="Times New Roman" w:hAnsi="Times New Roman" w:cs="Times New Roman"/>
          <w:color w:val="4472C4" w:themeColor="accent1"/>
          <w:szCs w:val="21"/>
        </w:rPr>
        <w:t>four types of SC cycles</w:t>
      </w:r>
      <w:r w:rsidRPr="00F6592B">
        <w:rPr>
          <w:rFonts w:ascii="Times New Roman" w:hAnsi="Times New Roman" w:cs="Times New Roman"/>
          <w:szCs w:val="21"/>
        </w:rPr>
        <w:t xml:space="preserve"> and </w:t>
      </w:r>
      <w:r w:rsidRPr="002530E4">
        <w:rPr>
          <w:rFonts w:ascii="Times New Roman" w:hAnsi="Times New Roman" w:cs="Times New Roman"/>
          <w:color w:val="4472C4" w:themeColor="accent1"/>
          <w:szCs w:val="21"/>
        </w:rPr>
        <w:t xml:space="preserve">five variations of DC cycles </w:t>
      </w:r>
      <w:r w:rsidRPr="00F6592B">
        <w:rPr>
          <w:rFonts w:ascii="Times New Roman" w:hAnsi="Times New Roman" w:cs="Times New Roman"/>
          <w:szCs w:val="21"/>
        </w:rPr>
        <w:t>that could occur.</w:t>
      </w:r>
      <w:r w:rsidR="002530E4" w:rsidRPr="002530E4">
        <w:t xml:space="preserve"> </w:t>
      </w:r>
      <w:r w:rsidR="002530E4" w:rsidRPr="002530E4">
        <w:rPr>
          <w:rFonts w:ascii="Times New Roman" w:hAnsi="Times New Roman" w:cs="Times New Roman"/>
          <w:szCs w:val="21"/>
        </w:rPr>
        <w:t>The lift queuing system is modelled as a separate queuing system nested within the vehicle queuing system.</w:t>
      </w:r>
      <w:r w:rsidR="002530E4">
        <w:rPr>
          <w:rFonts w:ascii="Times New Roman" w:hAnsi="Times New Roman" w:cs="Times New Roman"/>
          <w:szCs w:val="21"/>
        </w:rPr>
        <w:t xml:space="preserve"> </w:t>
      </w:r>
      <w:r w:rsidR="002530E4" w:rsidRPr="002530E4">
        <w:rPr>
          <w:rFonts w:ascii="Times New Roman" w:hAnsi="Times New Roman" w:cs="Times New Roman"/>
          <w:szCs w:val="21"/>
        </w:rPr>
        <w:t>In the proposed cycle time estimation procedure, these two queuing systems are analy</w:t>
      </w:r>
      <w:r w:rsidR="002530E4">
        <w:rPr>
          <w:rFonts w:ascii="Times New Roman" w:hAnsi="Times New Roman" w:cs="Times New Roman"/>
          <w:szCs w:val="21"/>
        </w:rPr>
        <w:t>ze</w:t>
      </w:r>
      <w:r w:rsidR="002530E4" w:rsidRPr="002530E4">
        <w:rPr>
          <w:rFonts w:ascii="Times New Roman" w:hAnsi="Times New Roman" w:cs="Times New Roman"/>
          <w:szCs w:val="21"/>
        </w:rPr>
        <w:t>d iteratively until convergence of their performance measures.</w:t>
      </w:r>
    </w:p>
    <w:p w14:paraId="1A722F40" w14:textId="2B307654" w:rsidR="002530E4" w:rsidRPr="007F1A16" w:rsidRDefault="002530E4" w:rsidP="006B498A">
      <w:pPr>
        <w:rPr>
          <w:rFonts w:ascii="Times New Roman" w:hAnsi="Times New Roman" w:cs="Times New Roman"/>
          <w:szCs w:val="21"/>
        </w:rPr>
      </w:pPr>
      <w:r w:rsidRPr="002530E4">
        <w:rPr>
          <w:rFonts w:ascii="Times New Roman" w:hAnsi="Times New Roman" w:cs="Times New Roman"/>
          <w:color w:val="4472C4" w:themeColor="accent1"/>
          <w:szCs w:val="21"/>
        </w:rPr>
        <w:t xml:space="preserve">The results also indicate that the technology selection decision has a significant impact of the initial costs and an automated S/R system. </w:t>
      </w:r>
      <w:r w:rsidR="007F1A16" w:rsidRPr="007F1A16">
        <w:rPr>
          <w:rFonts w:ascii="Times New Roman" w:hAnsi="Times New Roman" w:cs="Times New Roman"/>
          <w:szCs w:val="21"/>
        </w:rPr>
        <w:t>The problem with the technique is</w:t>
      </w:r>
      <w:r w:rsidR="007F1A16" w:rsidRPr="007F1A16">
        <w:rPr>
          <w:rFonts w:ascii="Times New Roman" w:hAnsi="Times New Roman" w:cs="Times New Roman"/>
          <w:color w:val="0070C0"/>
          <w:szCs w:val="21"/>
        </w:rPr>
        <w:t xml:space="preserve"> the lack of flexibility</w:t>
      </w:r>
      <w:r w:rsidR="007F1A16" w:rsidRPr="007F1A16">
        <w:rPr>
          <w:rFonts w:ascii="Times New Roman" w:hAnsi="Times New Roman" w:cs="Times New Roman"/>
          <w:szCs w:val="21"/>
        </w:rPr>
        <w:t xml:space="preserve"> imposed by a nested queuing structure that cannot be readily adapted to modeling contributions to cycle times originating </w:t>
      </w:r>
      <w:r w:rsidR="007F1A16" w:rsidRPr="007F1A16">
        <w:rPr>
          <w:rFonts w:ascii="Times New Roman" w:hAnsi="Times New Roman" w:cs="Times New Roman"/>
          <w:color w:val="0070C0"/>
          <w:szCs w:val="21"/>
        </w:rPr>
        <w:t>outside of the storage rack</w:t>
      </w:r>
      <w:r w:rsidR="007F1A16" w:rsidRPr="007F1A16">
        <w:rPr>
          <w:rFonts w:ascii="Times New Roman" w:hAnsi="Times New Roman" w:cs="Times New Roman"/>
          <w:szCs w:val="21"/>
        </w:rPr>
        <w:t>.</w:t>
      </w:r>
    </w:p>
    <w:p w14:paraId="580D0C19" w14:textId="647292AF" w:rsidR="00DA3A6B" w:rsidRPr="00D454AE" w:rsidRDefault="00DA3A6B" w:rsidP="00D454AE">
      <w:pPr>
        <w:pStyle w:val="2"/>
        <w:rPr>
          <w:rFonts w:ascii="Times New Roman" w:hAnsi="Times New Roman" w:cs="Times New Roman"/>
          <w:color w:val="FF0000"/>
          <w:sz w:val="28"/>
          <w:szCs w:val="28"/>
        </w:rPr>
      </w:pPr>
      <w:r w:rsidRPr="002530E4">
        <w:rPr>
          <w:rFonts w:ascii="Times New Roman" w:hAnsi="Times New Roman" w:cs="Times New Roman"/>
          <w:color w:val="FF0000"/>
          <w:sz w:val="28"/>
          <w:szCs w:val="28"/>
        </w:rPr>
        <w:lastRenderedPageBreak/>
        <w:t>A network queuing approach for evaluation of performance measures in autonomous vehicle storage and retrieval systems,</w:t>
      </w:r>
      <w:r w:rsidRPr="00D454AE">
        <w:rPr>
          <w:rFonts w:ascii="Times New Roman" w:hAnsi="Times New Roman" w:cs="Times New Roman"/>
          <w:color w:val="FF0000"/>
          <w:sz w:val="28"/>
          <w:szCs w:val="28"/>
        </w:rPr>
        <w:t xml:space="preserve"> Miki </w:t>
      </w:r>
      <w:proofErr w:type="spellStart"/>
      <w:r w:rsidRPr="00D454AE">
        <w:rPr>
          <w:rFonts w:ascii="Times New Roman" w:hAnsi="Times New Roman" w:cs="Times New Roman"/>
          <w:color w:val="FF0000"/>
          <w:sz w:val="28"/>
          <w:szCs w:val="28"/>
        </w:rPr>
        <w:t>Fukunari</w:t>
      </w:r>
      <w:proofErr w:type="spellEnd"/>
      <w:r w:rsidRPr="00D454AE">
        <w:rPr>
          <w:rFonts w:ascii="Times New Roman" w:hAnsi="Times New Roman" w:cs="Times New Roman"/>
          <w:color w:val="FF0000"/>
          <w:sz w:val="28"/>
          <w:szCs w:val="28"/>
        </w:rPr>
        <w:t>, 2007</w:t>
      </w:r>
    </w:p>
    <w:p w14:paraId="0722016A" w14:textId="095442BE" w:rsidR="00DA3A6B" w:rsidRDefault="00C2185A" w:rsidP="006B498A">
      <w:pPr>
        <w:rPr>
          <w:rFonts w:ascii="Times New Roman" w:hAnsi="Times New Roman" w:cs="Times New Roman"/>
          <w:color w:val="FF0000"/>
          <w:szCs w:val="21"/>
        </w:rPr>
      </w:pPr>
      <w:r w:rsidRPr="00C2185A">
        <w:rPr>
          <w:rFonts w:ascii="Times New Roman" w:hAnsi="Times New Roman" w:cs="Times New Roman"/>
          <w:szCs w:val="21"/>
        </w:rPr>
        <w:t>Queuing approach to estimate performance using opportunistic interleaving.</w:t>
      </w:r>
    </w:p>
    <w:p w14:paraId="5AD8B07C" w14:textId="6A9D2327" w:rsidR="003769DE" w:rsidRDefault="00C2185A" w:rsidP="006B498A">
      <w:r w:rsidRPr="00C2185A">
        <w:rPr>
          <w:rFonts w:ascii="Times New Roman" w:hAnsi="Times New Roman" w:cs="Times New Roman"/>
          <w:szCs w:val="21"/>
        </w:rPr>
        <w:t>The throughput capacity of an AVS/R system for a given rack configuration is proportional to the number of vehicles subject to interference effects. Interference effects in AVS/R systems are associated with vehicles accessing shared lifts and blocking effects within storage aisles. We can use aisle-captive cranes to avoid these problems</w:t>
      </w:r>
      <w:r w:rsidR="003769DE">
        <w:rPr>
          <w:rFonts w:ascii="Times New Roman" w:hAnsi="Times New Roman" w:cs="Times New Roman"/>
          <w:szCs w:val="21"/>
        </w:rPr>
        <w:t>.</w:t>
      </w:r>
      <w:r w:rsidR="003769DE" w:rsidRPr="003769DE">
        <w:t xml:space="preserve"> </w:t>
      </w:r>
      <w:r w:rsidR="003769DE" w:rsidRPr="003769DE">
        <w:rPr>
          <w:rFonts w:ascii="Times New Roman" w:hAnsi="Times New Roman" w:cs="Times New Roman"/>
          <w:color w:val="4472C4" w:themeColor="accent1"/>
          <w:szCs w:val="21"/>
        </w:rPr>
        <w:t>To estimate AVS/R system performance, it is necessary to model the influences of the unique design features of AVS/R technology on expected cycle times and vehicle utilization.</w:t>
      </w:r>
      <w:r w:rsidR="003769DE" w:rsidRPr="003769DE">
        <w:t xml:space="preserve"> </w:t>
      </w:r>
      <w:r w:rsidR="003769DE" w:rsidRPr="003769DE">
        <w:rPr>
          <w:rFonts w:ascii="Times New Roman" w:hAnsi="Times New Roman" w:cs="Times New Roman"/>
          <w:szCs w:val="21"/>
        </w:rPr>
        <w:t xml:space="preserve">Under an opportunistic interleaving discipline, relatively more DC cycles characterize busy periods while relatively more SC cycles characterize slack periods. Subsequently, the expected cycle time is a </w:t>
      </w:r>
      <w:r w:rsidR="003769DE" w:rsidRPr="003769DE">
        <w:rPr>
          <w:rFonts w:ascii="Times New Roman" w:hAnsi="Times New Roman" w:cs="Times New Roman"/>
          <w:b/>
          <w:bCs/>
          <w:color w:val="0070C0"/>
          <w:szCs w:val="21"/>
        </w:rPr>
        <w:t>weighted average</w:t>
      </w:r>
      <w:r w:rsidR="003769DE" w:rsidRPr="003769DE">
        <w:rPr>
          <w:rFonts w:ascii="Times New Roman" w:hAnsi="Times New Roman" w:cs="Times New Roman"/>
          <w:szCs w:val="21"/>
        </w:rPr>
        <w:t xml:space="preserve"> of the DC and SC cycle times and directly influences the key performance measure of vehicle utilization by defining the average amount of vehicle time per transaction served</w:t>
      </w:r>
      <w:r w:rsidR="003769DE">
        <w:t>.</w:t>
      </w:r>
    </w:p>
    <w:p w14:paraId="295A754C" w14:textId="0DCD2FF6" w:rsidR="007F1A16" w:rsidRPr="007F1A16" w:rsidRDefault="007F1A16" w:rsidP="006B498A">
      <w:pPr>
        <w:rPr>
          <w:rFonts w:ascii="Times New Roman" w:hAnsi="Times New Roman" w:cs="Times New Roman"/>
          <w:color w:val="0070C0"/>
          <w:szCs w:val="21"/>
        </w:rPr>
      </w:pPr>
      <w:r w:rsidRPr="007F1A16">
        <w:rPr>
          <w:rFonts w:ascii="Times New Roman" w:hAnsi="Times New Roman" w:cs="Times New Roman"/>
          <w:color w:val="0070C0"/>
          <w:szCs w:val="21"/>
        </w:rPr>
        <w:t>Network queuing models can be applied to address the drawbacks of the state equation approach and nested queuing model</w:t>
      </w:r>
      <w:r w:rsidRPr="007F1A16">
        <w:rPr>
          <w:color w:val="0070C0"/>
        </w:rPr>
        <w:t>s.</w:t>
      </w:r>
    </w:p>
    <w:p w14:paraId="7D2C9726" w14:textId="73E60848" w:rsidR="002C0084" w:rsidRPr="00D454AE" w:rsidRDefault="002C0084" w:rsidP="00D454AE">
      <w:pPr>
        <w:pStyle w:val="2"/>
        <w:rPr>
          <w:rFonts w:ascii="Times New Roman" w:hAnsi="Times New Roman" w:cs="Times New Roman"/>
          <w:color w:val="FF0000"/>
          <w:sz w:val="28"/>
          <w:szCs w:val="28"/>
        </w:rPr>
      </w:pPr>
      <w:bookmarkStart w:id="3" w:name="OLE_LINK11"/>
      <w:bookmarkStart w:id="4" w:name="OLE_LINK12"/>
      <w:r w:rsidRPr="00475067">
        <w:rPr>
          <w:rFonts w:ascii="Times New Roman" w:hAnsi="Times New Roman" w:cs="Times New Roman"/>
          <w:color w:val="FF0000"/>
          <w:sz w:val="28"/>
          <w:szCs w:val="28"/>
        </w:rPr>
        <w:t>Travel time models for double-deep automated storage and retrieval systems,</w:t>
      </w:r>
      <w:bookmarkEnd w:id="3"/>
      <w:bookmarkEnd w:id="4"/>
      <w:r w:rsidRPr="00D454AE">
        <w:rPr>
          <w:rFonts w:ascii="Times New Roman" w:hAnsi="Times New Roman" w:cs="Times New Roman"/>
          <w:color w:val="FF0000"/>
          <w:sz w:val="28"/>
          <w:szCs w:val="28"/>
        </w:rPr>
        <w:t xml:space="preserve"> </w:t>
      </w:r>
      <w:bookmarkStart w:id="5" w:name="OLE_LINK13"/>
      <w:bookmarkStart w:id="6" w:name="OLE_LINK14"/>
      <w:r w:rsidRPr="00D454AE">
        <w:rPr>
          <w:rFonts w:ascii="Times New Roman" w:hAnsi="Times New Roman" w:cs="Times New Roman"/>
          <w:color w:val="FF0000"/>
          <w:sz w:val="28"/>
          <w:szCs w:val="28"/>
        </w:rPr>
        <w:t xml:space="preserve">T. </w:t>
      </w:r>
      <w:proofErr w:type="spellStart"/>
      <w:r w:rsidRPr="00D454AE">
        <w:rPr>
          <w:rFonts w:ascii="Times New Roman" w:hAnsi="Times New Roman" w:cs="Times New Roman"/>
          <w:color w:val="FF0000"/>
          <w:sz w:val="28"/>
          <w:szCs w:val="28"/>
        </w:rPr>
        <w:t>Lerher</w:t>
      </w:r>
      <w:bookmarkEnd w:id="5"/>
      <w:bookmarkEnd w:id="6"/>
      <w:proofErr w:type="spellEnd"/>
      <w:r w:rsidRPr="00D454AE">
        <w:rPr>
          <w:rFonts w:ascii="Times New Roman" w:hAnsi="Times New Roman" w:cs="Times New Roman"/>
          <w:color w:val="FF0000"/>
          <w:sz w:val="28"/>
          <w:szCs w:val="28"/>
        </w:rPr>
        <w:t>, 2009</w:t>
      </w:r>
    </w:p>
    <w:p w14:paraId="49183CC9" w14:textId="5AC468E9" w:rsidR="00DA3A6B" w:rsidRDefault="00BF093A" w:rsidP="006B498A">
      <w:pPr>
        <w:rPr>
          <w:rFonts w:ascii="Times New Roman" w:hAnsi="Times New Roman" w:cs="Times New Roman"/>
          <w:szCs w:val="21"/>
        </w:rPr>
      </w:pPr>
      <w:r w:rsidRPr="00BF093A">
        <w:rPr>
          <w:rFonts w:ascii="Times New Roman" w:hAnsi="Times New Roman" w:cs="Times New Roman"/>
          <w:szCs w:val="21"/>
        </w:rPr>
        <w:t xml:space="preserve">The proposed models consider the </w:t>
      </w:r>
      <w:r w:rsidRPr="00BF093A">
        <w:rPr>
          <w:rFonts w:ascii="Times New Roman" w:hAnsi="Times New Roman" w:cs="Times New Roman"/>
          <w:b/>
          <w:bCs/>
          <w:color w:val="0070C0"/>
          <w:szCs w:val="21"/>
        </w:rPr>
        <w:t>real operating characteristics</w:t>
      </w:r>
      <w:r w:rsidRPr="00BF093A">
        <w:rPr>
          <w:rFonts w:ascii="Times New Roman" w:hAnsi="Times New Roman" w:cs="Times New Roman"/>
          <w:szCs w:val="21"/>
        </w:rPr>
        <w:t xml:space="preserve"> of the storage and retrieval machine and the condition of </w:t>
      </w:r>
      <w:r w:rsidRPr="00BF093A">
        <w:rPr>
          <w:rFonts w:ascii="Times New Roman" w:hAnsi="Times New Roman" w:cs="Times New Roman"/>
          <w:b/>
          <w:bCs/>
          <w:color w:val="0070C0"/>
          <w:szCs w:val="21"/>
        </w:rPr>
        <w:t>rearranging blocking loads</w:t>
      </w:r>
      <w:r w:rsidRPr="00BF093A">
        <w:rPr>
          <w:rFonts w:ascii="Times New Roman" w:hAnsi="Times New Roman" w:cs="Times New Roman"/>
          <w:szCs w:val="21"/>
        </w:rPr>
        <w:t xml:space="preserve"> to the nearest free storage location during the retrieval process.</w:t>
      </w:r>
    </w:p>
    <w:p w14:paraId="3BF98764" w14:textId="031B223E" w:rsidR="00BF093A" w:rsidRDefault="00BF093A" w:rsidP="006B498A">
      <w:pPr>
        <w:rPr>
          <w:rFonts w:ascii="Times New Roman" w:hAnsi="Times New Roman" w:cs="Times New Roman"/>
          <w:szCs w:val="21"/>
        </w:rPr>
      </w:pPr>
      <w:r w:rsidRPr="00BF093A">
        <w:rPr>
          <w:rFonts w:ascii="Times New Roman" w:hAnsi="Times New Roman" w:cs="Times New Roman"/>
          <w:b/>
          <w:bCs/>
          <w:color w:val="0070C0"/>
          <w:szCs w:val="21"/>
        </w:rPr>
        <w:t>Double-deep AS/RS</w:t>
      </w:r>
      <w:r w:rsidRPr="00BF093A">
        <w:rPr>
          <w:rFonts w:ascii="Times New Roman" w:hAnsi="Times New Roman" w:cs="Times New Roman"/>
          <w:szCs w:val="21"/>
        </w:rPr>
        <w:t xml:space="preserve"> essentially consist of two single-deep SR placed one behind the other, and so TUL are stored in the first or second storage lane of the SR. Each storage lane of the SR is independently accessible, and so any TUL can be stored in any storage lane at any level of the SR</w:t>
      </w:r>
      <w:r>
        <w:rPr>
          <w:rFonts w:ascii="Times New Roman" w:hAnsi="Times New Roman" w:cs="Times New Roman"/>
          <w:szCs w:val="21"/>
        </w:rPr>
        <w:t>.</w:t>
      </w:r>
    </w:p>
    <w:p w14:paraId="42FD450B" w14:textId="2520158A" w:rsidR="00BF093A" w:rsidRPr="00E278E0" w:rsidRDefault="00BF093A" w:rsidP="006B498A">
      <w:pPr>
        <w:rPr>
          <w:rFonts w:ascii="Times New Roman" w:hAnsi="Times New Roman" w:cs="Times New Roman"/>
          <w:color w:val="0070C0"/>
          <w:szCs w:val="21"/>
          <w:shd w:val="pct15" w:color="auto" w:fill="FFFFFF"/>
        </w:rPr>
      </w:pPr>
      <w:r w:rsidRPr="00E278E0">
        <w:rPr>
          <w:rFonts w:ascii="Times New Roman" w:hAnsi="Times New Roman" w:cs="Times New Roman"/>
          <w:color w:val="0070C0"/>
          <w:szCs w:val="21"/>
          <w:shd w:val="pct15" w:color="auto" w:fill="FFFFFF"/>
        </w:rPr>
        <w:t xml:space="preserve">Hausman et al. (1976) and Graves et al. (1977) have presented travel time models for unit-load AS/RS assuming that the SR is square-in-time (SIT). </w:t>
      </w:r>
      <w:proofErr w:type="spellStart"/>
      <w:r w:rsidRPr="00E278E0">
        <w:rPr>
          <w:rFonts w:ascii="Times New Roman" w:hAnsi="Times New Roman" w:cs="Times New Roman"/>
          <w:color w:val="0070C0"/>
          <w:szCs w:val="21"/>
          <w:shd w:val="pct15" w:color="auto" w:fill="FFFFFF"/>
        </w:rPr>
        <w:t>Gudehus</w:t>
      </w:r>
      <w:proofErr w:type="spellEnd"/>
      <w:r w:rsidRPr="00E278E0">
        <w:rPr>
          <w:rFonts w:ascii="Times New Roman" w:hAnsi="Times New Roman" w:cs="Times New Roman"/>
          <w:color w:val="0070C0"/>
          <w:szCs w:val="21"/>
          <w:shd w:val="pct15" w:color="auto" w:fill="FFFFFF"/>
        </w:rPr>
        <w:t xml:space="preserve"> (1973) has considered the impact of the acceleration and deceleration rate on travel times. </w:t>
      </w:r>
      <w:proofErr w:type="spellStart"/>
      <w:r w:rsidRPr="00E278E0">
        <w:rPr>
          <w:rFonts w:ascii="Times New Roman" w:hAnsi="Times New Roman" w:cs="Times New Roman"/>
          <w:color w:val="0070C0"/>
          <w:szCs w:val="21"/>
          <w:shd w:val="pct15" w:color="auto" w:fill="FFFFFF"/>
        </w:rPr>
        <w:t>Oser</w:t>
      </w:r>
      <w:proofErr w:type="spellEnd"/>
      <w:r w:rsidRPr="00E278E0">
        <w:rPr>
          <w:rFonts w:ascii="Times New Roman" w:hAnsi="Times New Roman" w:cs="Times New Roman"/>
          <w:color w:val="0070C0"/>
          <w:szCs w:val="21"/>
          <w:shd w:val="pct15" w:color="auto" w:fill="FFFFFF"/>
        </w:rPr>
        <w:t xml:space="preserve"> et al. (1998, 2004) and </w:t>
      </w:r>
      <w:proofErr w:type="spellStart"/>
      <w:r w:rsidRPr="00E278E0">
        <w:rPr>
          <w:rFonts w:ascii="Times New Roman" w:hAnsi="Times New Roman" w:cs="Times New Roman"/>
          <w:color w:val="0070C0"/>
          <w:szCs w:val="21"/>
          <w:shd w:val="pct15" w:color="auto" w:fill="FFFFFF"/>
        </w:rPr>
        <w:t>Ritonja</w:t>
      </w:r>
      <w:proofErr w:type="spellEnd"/>
      <w:r w:rsidRPr="00E278E0">
        <w:rPr>
          <w:rFonts w:ascii="Times New Roman" w:hAnsi="Times New Roman" w:cs="Times New Roman"/>
          <w:color w:val="0070C0"/>
          <w:szCs w:val="21"/>
          <w:shd w:val="pct15" w:color="auto" w:fill="FFFFFF"/>
        </w:rPr>
        <w:t xml:space="preserve"> (2003) considered the multi-shuttle and </w:t>
      </w:r>
      <w:proofErr w:type="gramStart"/>
      <w:r w:rsidRPr="00E278E0">
        <w:rPr>
          <w:rFonts w:ascii="Times New Roman" w:hAnsi="Times New Roman" w:cs="Times New Roman"/>
          <w:color w:val="0070C0"/>
          <w:szCs w:val="21"/>
          <w:shd w:val="pct15" w:color="auto" w:fill="FFFFFF"/>
        </w:rPr>
        <w:t>class based</w:t>
      </w:r>
      <w:proofErr w:type="gramEnd"/>
      <w:r w:rsidRPr="00E278E0">
        <w:rPr>
          <w:rFonts w:ascii="Times New Roman" w:hAnsi="Times New Roman" w:cs="Times New Roman"/>
          <w:color w:val="0070C0"/>
          <w:szCs w:val="21"/>
          <w:shd w:val="pct15" w:color="auto" w:fill="FFFFFF"/>
        </w:rPr>
        <w:t xml:space="preserve"> storage system for mini-load AS/RS. Sari et al. (2005) have presented the travel-time models for the 3D flow-rack AS/RS. T. </w:t>
      </w:r>
      <w:proofErr w:type="spellStart"/>
      <w:r w:rsidRPr="00E278E0">
        <w:rPr>
          <w:rFonts w:ascii="Times New Roman" w:hAnsi="Times New Roman" w:cs="Times New Roman"/>
          <w:color w:val="0070C0"/>
          <w:szCs w:val="21"/>
          <w:shd w:val="pct15" w:color="auto" w:fill="FFFFFF"/>
        </w:rPr>
        <w:t>Lerher</w:t>
      </w:r>
      <w:proofErr w:type="spellEnd"/>
      <w:r w:rsidRPr="00E278E0">
        <w:rPr>
          <w:rFonts w:ascii="Times New Roman" w:hAnsi="Times New Roman" w:cs="Times New Roman"/>
          <w:color w:val="0070C0"/>
          <w:szCs w:val="21"/>
          <w:shd w:val="pct15" w:color="auto" w:fill="FFFFFF"/>
        </w:rPr>
        <w:t xml:space="preserve"> proposed analytical travel time models for unit-load double-deep AS/RS considering the real operating characteristics of the S/R machine.</w:t>
      </w:r>
    </w:p>
    <w:p w14:paraId="0C898CB9" w14:textId="076CFCA9" w:rsidR="00E278E0" w:rsidRDefault="00BF093A" w:rsidP="006B498A">
      <w:pPr>
        <w:rPr>
          <w:rFonts w:ascii="Times New Roman" w:hAnsi="Times New Roman" w:cs="Times New Roman"/>
          <w:b/>
          <w:bCs/>
          <w:szCs w:val="21"/>
        </w:rPr>
      </w:pPr>
      <w:r w:rsidRPr="00E278E0">
        <w:rPr>
          <w:rFonts w:ascii="Times New Roman" w:hAnsi="Times New Roman" w:cs="Times New Roman"/>
          <w:b/>
          <w:bCs/>
          <w:szCs w:val="21"/>
        </w:rPr>
        <w:t xml:space="preserve">Considering the real operating characteristics and </w:t>
      </w:r>
      <w:r w:rsidR="00E278E0" w:rsidRPr="00E278E0">
        <w:rPr>
          <w:rFonts w:ascii="Times New Roman" w:hAnsi="Times New Roman" w:cs="Times New Roman"/>
          <w:b/>
          <w:bCs/>
          <w:szCs w:val="21"/>
        </w:rPr>
        <w:t>specifying certain assumptions, we can establish</w:t>
      </w:r>
      <w:r w:rsidR="00E278E0" w:rsidRPr="00E278E0">
        <w:rPr>
          <w:rFonts w:ascii="Times New Roman" w:hAnsi="Times New Roman" w:cs="Times New Roman" w:hint="eastAsia"/>
          <w:b/>
          <w:bCs/>
          <w:szCs w:val="21"/>
        </w:rPr>
        <w:t xml:space="preserve"> </w:t>
      </w:r>
      <w:r w:rsidR="00E278E0" w:rsidRPr="00E278E0">
        <w:rPr>
          <w:rFonts w:ascii="Times New Roman" w:hAnsi="Times New Roman" w:cs="Times New Roman"/>
          <w:b/>
          <w:bCs/>
          <w:szCs w:val="21"/>
        </w:rPr>
        <w:t>dynamics equations of Cumulative distribution in x and y directions and expected travel time, and then modify the equations according to rearrangement definition</w:t>
      </w:r>
      <w:r w:rsidR="00E278E0">
        <w:rPr>
          <w:rFonts w:ascii="Times New Roman" w:hAnsi="Times New Roman" w:cs="Times New Roman"/>
          <w:b/>
          <w:bCs/>
          <w:szCs w:val="21"/>
        </w:rPr>
        <w:t xml:space="preserve"> introduced by FEM 9.851 guideline</w:t>
      </w:r>
      <w:r w:rsidR="00E278E0" w:rsidRPr="00E278E0">
        <w:rPr>
          <w:rFonts w:ascii="Times New Roman" w:hAnsi="Times New Roman" w:cs="Times New Roman"/>
          <w:b/>
          <w:bCs/>
          <w:szCs w:val="21"/>
        </w:rPr>
        <w:t>.</w:t>
      </w:r>
      <w:r w:rsidR="00E278E0">
        <w:rPr>
          <w:rFonts w:ascii="Times New Roman" w:hAnsi="Times New Roman" w:cs="Times New Roman"/>
          <w:b/>
          <w:bCs/>
          <w:szCs w:val="21"/>
        </w:rPr>
        <w:t xml:space="preserve"> </w:t>
      </w:r>
      <w:proofErr w:type="gramStart"/>
      <w:r w:rsidR="00E278E0">
        <w:rPr>
          <w:rFonts w:ascii="Times New Roman" w:hAnsi="Times New Roman" w:cs="Times New Roman"/>
          <w:b/>
          <w:bCs/>
          <w:szCs w:val="21"/>
        </w:rPr>
        <w:t>S</w:t>
      </w:r>
      <w:r w:rsidR="002157A7">
        <w:rPr>
          <w:rFonts w:ascii="Times New Roman" w:hAnsi="Times New Roman" w:cs="Times New Roman" w:hint="eastAsia"/>
          <w:b/>
          <w:bCs/>
          <w:szCs w:val="21"/>
        </w:rPr>
        <w:t>o</w:t>
      </w:r>
      <w:proofErr w:type="gramEnd"/>
      <w:r w:rsidR="00E278E0">
        <w:rPr>
          <w:rFonts w:ascii="Times New Roman" w:hAnsi="Times New Roman" w:cs="Times New Roman"/>
          <w:b/>
          <w:bCs/>
          <w:szCs w:val="21"/>
        </w:rPr>
        <w:t xml:space="preserve"> we can </w:t>
      </w:r>
      <w:r w:rsidR="00E278E0">
        <w:rPr>
          <w:rFonts w:ascii="Times New Roman" w:hAnsi="Times New Roman" w:cs="Times New Roman" w:hint="eastAsia"/>
          <w:b/>
          <w:bCs/>
          <w:szCs w:val="21"/>
        </w:rPr>
        <w:t>de</w:t>
      </w:r>
      <w:r w:rsidR="00E278E0">
        <w:rPr>
          <w:rFonts w:ascii="Times New Roman" w:hAnsi="Times New Roman" w:cs="Times New Roman"/>
          <w:b/>
          <w:bCs/>
          <w:szCs w:val="21"/>
        </w:rPr>
        <w:t xml:space="preserve">duce the </w:t>
      </w:r>
      <w:r w:rsidR="00475067">
        <w:rPr>
          <w:rFonts w:ascii="Times New Roman" w:hAnsi="Times New Roman" w:cs="Times New Roman"/>
          <w:b/>
          <w:bCs/>
          <w:szCs w:val="21"/>
        </w:rPr>
        <w:t>modified cycle time of SC cycle and DC cycle.</w:t>
      </w:r>
    </w:p>
    <w:p w14:paraId="7859E6B8" w14:textId="77777777" w:rsidR="00475067" w:rsidRPr="00E278E0" w:rsidRDefault="00475067" w:rsidP="006B498A">
      <w:pPr>
        <w:rPr>
          <w:rFonts w:ascii="Times New Roman" w:hAnsi="Times New Roman" w:cs="Times New Roman"/>
          <w:b/>
          <w:bCs/>
          <w:szCs w:val="21"/>
        </w:rPr>
      </w:pPr>
    </w:p>
    <w:p w14:paraId="57F02A76" w14:textId="734D947C" w:rsidR="00DA3A6B" w:rsidRPr="00D454AE" w:rsidRDefault="00DA3A6B" w:rsidP="00D454AE">
      <w:pPr>
        <w:pStyle w:val="2"/>
        <w:rPr>
          <w:rFonts w:ascii="Times New Roman" w:hAnsi="Times New Roman" w:cs="Times New Roman"/>
          <w:color w:val="FF0000"/>
          <w:sz w:val="28"/>
          <w:szCs w:val="28"/>
        </w:rPr>
      </w:pPr>
      <w:r w:rsidRPr="00D454AE">
        <w:rPr>
          <w:rFonts w:ascii="Times New Roman" w:hAnsi="Times New Roman" w:cs="Times New Roman"/>
          <w:color w:val="FF0000"/>
          <w:sz w:val="28"/>
          <w:szCs w:val="28"/>
        </w:rPr>
        <w:t>Variance-based approximations of transaction waiting times in autonomous vehicle storage and retrieval systems, Li Zhang, 2009</w:t>
      </w:r>
    </w:p>
    <w:p w14:paraId="024654FB" w14:textId="1FF058AC" w:rsidR="00DA3A6B" w:rsidRDefault="002157A7" w:rsidP="006B498A">
      <w:pPr>
        <w:rPr>
          <w:rFonts w:ascii="Times New Roman" w:hAnsi="Times New Roman" w:cs="Times New Roman"/>
          <w:szCs w:val="21"/>
        </w:rPr>
      </w:pPr>
      <w:r w:rsidRPr="002157A7">
        <w:rPr>
          <w:rFonts w:ascii="Times New Roman" w:hAnsi="Times New Roman" w:cs="Times New Roman"/>
          <w:szCs w:val="21"/>
        </w:rPr>
        <w:t>This paper describes new cycle time models for AVS/RSs that achieve major breakthroughs in the analytical estimation of transaction waiting times.</w:t>
      </w:r>
      <w:r w:rsidRPr="002157A7">
        <w:t xml:space="preserve"> </w:t>
      </w:r>
      <w:r w:rsidRPr="002157A7">
        <w:rPr>
          <w:rFonts w:ascii="Times New Roman" w:hAnsi="Times New Roman" w:cs="Times New Roman"/>
          <w:szCs w:val="21"/>
        </w:rPr>
        <w:t xml:space="preserve">This is accomplished by first developing </w:t>
      </w:r>
      <w:r w:rsidRPr="002157A7">
        <w:rPr>
          <w:rFonts w:ascii="Times New Roman" w:hAnsi="Times New Roman" w:cs="Times New Roman"/>
          <w:color w:val="4472C4" w:themeColor="accent1"/>
          <w:szCs w:val="21"/>
        </w:rPr>
        <w:t>explicit representations of service time variability</w:t>
      </w:r>
      <w:r w:rsidRPr="002157A7">
        <w:rPr>
          <w:rFonts w:ascii="Times New Roman" w:hAnsi="Times New Roman" w:cs="Times New Roman"/>
          <w:szCs w:val="21"/>
        </w:rPr>
        <w:t xml:space="preserve"> under </w:t>
      </w:r>
      <w:r w:rsidRPr="002157A7">
        <w:rPr>
          <w:rFonts w:ascii="Times New Roman" w:hAnsi="Times New Roman" w:cs="Times New Roman"/>
          <w:b/>
          <w:bCs/>
          <w:color w:val="4472C4" w:themeColor="accent1"/>
          <w:szCs w:val="21"/>
        </w:rPr>
        <w:t>three-dimensional rectilinear movement assumptions</w:t>
      </w:r>
      <w:r w:rsidRPr="002157A7">
        <w:rPr>
          <w:rFonts w:ascii="Times New Roman" w:hAnsi="Times New Roman" w:cs="Times New Roman"/>
          <w:szCs w:val="21"/>
        </w:rPr>
        <w:t xml:space="preserve"> and </w:t>
      </w:r>
      <w:r w:rsidRPr="002157A7">
        <w:rPr>
          <w:rFonts w:ascii="Times New Roman" w:hAnsi="Times New Roman" w:cs="Times New Roman"/>
          <w:b/>
          <w:bCs/>
          <w:color w:val="4472C4" w:themeColor="accent1"/>
          <w:szCs w:val="21"/>
        </w:rPr>
        <w:t>non-Poisson arrival processes</w:t>
      </w:r>
      <w:r w:rsidRPr="002157A7">
        <w:rPr>
          <w:rFonts w:ascii="Times New Roman" w:hAnsi="Times New Roman" w:cs="Times New Roman"/>
          <w:szCs w:val="21"/>
        </w:rPr>
        <w:t>.</w:t>
      </w:r>
    </w:p>
    <w:p w14:paraId="62867CAC" w14:textId="77777777" w:rsidR="002157A7" w:rsidRPr="002157A7" w:rsidRDefault="002157A7" w:rsidP="006B498A">
      <w:pPr>
        <w:rPr>
          <w:rFonts w:ascii="Times New Roman" w:hAnsi="Times New Roman" w:cs="Times New Roman"/>
          <w:szCs w:val="21"/>
        </w:rPr>
      </w:pPr>
    </w:p>
    <w:p w14:paraId="712CA93A" w14:textId="30875514" w:rsidR="00D454AE" w:rsidRPr="00FF14F2" w:rsidRDefault="00DA3A6B" w:rsidP="00FF14F2">
      <w:pPr>
        <w:pStyle w:val="2"/>
        <w:rPr>
          <w:rFonts w:ascii="Times New Roman" w:hAnsi="Times New Roman" w:cs="Times New Roman"/>
          <w:color w:val="FF0000"/>
          <w:sz w:val="28"/>
          <w:szCs w:val="28"/>
        </w:rPr>
      </w:pPr>
      <w:r w:rsidRPr="00D454AE">
        <w:rPr>
          <w:rFonts w:ascii="Times New Roman" w:hAnsi="Times New Roman" w:cs="Times New Roman"/>
          <w:color w:val="FF0000"/>
          <w:sz w:val="28"/>
          <w:szCs w:val="28"/>
        </w:rPr>
        <w:lastRenderedPageBreak/>
        <w:t xml:space="preserve">Analytical model to estimate performances of autonomous vehicle storage and retrieval systems for product totes, Gino </w:t>
      </w:r>
      <w:proofErr w:type="spellStart"/>
      <w:r w:rsidRPr="00D454AE">
        <w:rPr>
          <w:rFonts w:ascii="Times New Roman" w:hAnsi="Times New Roman" w:cs="Times New Roman"/>
          <w:color w:val="FF0000"/>
          <w:sz w:val="28"/>
          <w:szCs w:val="28"/>
        </w:rPr>
        <w:t>Marchet</w:t>
      </w:r>
      <w:proofErr w:type="spellEnd"/>
      <w:r w:rsidRPr="00D454AE">
        <w:rPr>
          <w:rFonts w:ascii="Times New Roman" w:hAnsi="Times New Roman" w:cs="Times New Roman"/>
          <w:color w:val="FF0000"/>
          <w:sz w:val="28"/>
          <w:szCs w:val="28"/>
        </w:rPr>
        <w:t>, 2011</w:t>
      </w:r>
      <w:r w:rsidR="00307B37">
        <w:rPr>
          <w:rFonts w:ascii="Times New Roman" w:hAnsi="Times New Roman" w:cs="Times New Roman" w:hint="eastAsia"/>
          <w:szCs w:val="21"/>
        </w:rPr>
        <w:t>.</w:t>
      </w:r>
    </w:p>
    <w:p w14:paraId="1E2B331D" w14:textId="3419DB06" w:rsidR="00FF14F2" w:rsidRPr="00FF14F2" w:rsidRDefault="00FF14F2" w:rsidP="00D454AE">
      <w:pPr>
        <w:rPr>
          <w:rFonts w:ascii="Times New Roman" w:hAnsi="Times New Roman" w:cs="Times New Roman"/>
          <w:szCs w:val="21"/>
        </w:rPr>
      </w:pPr>
      <w:r w:rsidRPr="00FF14F2">
        <w:rPr>
          <w:rFonts w:ascii="Times New Roman" w:hAnsi="Times New Roman" w:cs="Times New Roman"/>
          <w:szCs w:val="21"/>
        </w:rPr>
        <w:t xml:space="preserve">This paper also presents an AVS/RS transaction </w:t>
      </w:r>
      <w:r w:rsidRPr="00FF14F2">
        <w:rPr>
          <w:rFonts w:ascii="Times New Roman" w:hAnsi="Times New Roman" w:cs="Times New Roman"/>
          <w:color w:val="4472C4" w:themeColor="accent1"/>
          <w:szCs w:val="21"/>
        </w:rPr>
        <w:t>cycle time</w:t>
      </w:r>
      <w:r w:rsidRPr="00FF14F2">
        <w:rPr>
          <w:rFonts w:ascii="Times New Roman" w:hAnsi="Times New Roman" w:cs="Times New Roman"/>
          <w:szCs w:val="21"/>
        </w:rPr>
        <w:t xml:space="preserve"> estimation and </w:t>
      </w:r>
      <w:r w:rsidRPr="00FF14F2">
        <w:rPr>
          <w:rFonts w:ascii="Times New Roman" w:hAnsi="Times New Roman" w:cs="Times New Roman"/>
          <w:color w:val="4472C4" w:themeColor="accent1"/>
          <w:szCs w:val="21"/>
        </w:rPr>
        <w:t>analysis model</w:t>
      </w:r>
      <w:r w:rsidRPr="00FF14F2">
        <w:rPr>
          <w:rFonts w:ascii="Times New Roman" w:hAnsi="Times New Roman" w:cs="Times New Roman"/>
          <w:szCs w:val="21"/>
        </w:rPr>
        <w:t xml:space="preserve"> based on layer constraint configuration of </w:t>
      </w:r>
      <w:r w:rsidRPr="00FF14F2">
        <w:rPr>
          <w:rFonts w:ascii="Times New Roman" w:hAnsi="Times New Roman" w:cs="Times New Roman"/>
          <w:color w:val="4472C4" w:themeColor="accent1"/>
          <w:szCs w:val="21"/>
        </w:rPr>
        <w:t>open queuing network</w:t>
      </w:r>
      <w:r w:rsidRPr="00FF14F2">
        <w:rPr>
          <w:rFonts w:ascii="Times New Roman" w:hAnsi="Times New Roman" w:cs="Times New Roman"/>
          <w:szCs w:val="21"/>
        </w:rPr>
        <w:t>.</w:t>
      </w:r>
    </w:p>
    <w:p w14:paraId="2878A99D" w14:textId="52D7AC51" w:rsidR="002C0084" w:rsidRDefault="002C0084" w:rsidP="00D454AE">
      <w:pPr>
        <w:pStyle w:val="2"/>
        <w:rPr>
          <w:rFonts w:ascii="Times New Roman" w:hAnsi="Times New Roman" w:cs="Times New Roman"/>
          <w:color w:val="FF0000"/>
          <w:sz w:val="28"/>
          <w:szCs w:val="28"/>
        </w:rPr>
      </w:pPr>
      <w:r w:rsidRPr="00D454AE">
        <w:rPr>
          <w:rFonts w:ascii="Times New Roman" w:hAnsi="Times New Roman" w:cs="Times New Roman"/>
          <w:color w:val="FF0000"/>
          <w:sz w:val="28"/>
          <w:szCs w:val="28"/>
        </w:rPr>
        <w:t>Travel time models for deep-lane unit-load autonomous vehicle storage and retrieval system (AVS/RS), Riccardo Manzini, 2015</w:t>
      </w:r>
    </w:p>
    <w:p w14:paraId="36FA8747" w14:textId="7D15CC85" w:rsidR="00FF14F2" w:rsidRPr="00FF14F2" w:rsidRDefault="00FF14F2" w:rsidP="00FF14F2">
      <w:pPr>
        <w:rPr>
          <w:rFonts w:ascii="Times New Roman" w:hAnsi="Times New Roman" w:cs="Times New Roman" w:hint="eastAsia"/>
          <w:szCs w:val="21"/>
        </w:rPr>
      </w:pPr>
      <w:r w:rsidRPr="00FF14F2">
        <w:rPr>
          <w:rFonts w:ascii="Times New Roman" w:hAnsi="Times New Roman" w:cs="Times New Roman"/>
          <w:szCs w:val="21"/>
        </w:rPr>
        <w:t xml:space="preserve">This paper presents a model for determining the </w:t>
      </w:r>
      <w:r w:rsidRPr="00FF14F2">
        <w:rPr>
          <w:rFonts w:ascii="Times New Roman" w:hAnsi="Times New Roman" w:cs="Times New Roman"/>
          <w:color w:val="4472C4" w:themeColor="accent1"/>
          <w:szCs w:val="21"/>
        </w:rPr>
        <w:t xml:space="preserve">driving </w:t>
      </w:r>
      <w:r w:rsidRPr="00FF14F2">
        <w:rPr>
          <w:rFonts w:ascii="Times New Roman" w:hAnsi="Times New Roman" w:cs="Times New Roman"/>
          <w:b/>
          <w:bCs/>
          <w:color w:val="4472C4" w:themeColor="accent1"/>
          <w:szCs w:val="21"/>
        </w:rPr>
        <w:t>distance and time</w:t>
      </w:r>
      <w:r w:rsidRPr="00FF14F2">
        <w:rPr>
          <w:rFonts w:ascii="Times New Roman" w:hAnsi="Times New Roman" w:cs="Times New Roman"/>
          <w:szCs w:val="21"/>
        </w:rPr>
        <w:t xml:space="preserve"> of single and double command </w:t>
      </w:r>
      <w:r>
        <w:rPr>
          <w:rFonts w:ascii="Times New Roman" w:hAnsi="Times New Roman" w:cs="Times New Roman"/>
          <w:szCs w:val="21"/>
        </w:rPr>
        <w:t>cycles</w:t>
      </w:r>
      <w:r w:rsidRPr="00FF14F2">
        <w:rPr>
          <w:rFonts w:ascii="Times New Roman" w:hAnsi="Times New Roman" w:cs="Times New Roman"/>
          <w:szCs w:val="21"/>
        </w:rPr>
        <w:t>.</w:t>
      </w:r>
    </w:p>
    <w:p w14:paraId="30E88022" w14:textId="078B3DCE" w:rsidR="002157A7" w:rsidRPr="00307B37" w:rsidRDefault="002157A7" w:rsidP="00307B37">
      <w:pPr>
        <w:pStyle w:val="1"/>
        <w:rPr>
          <w:rFonts w:ascii="Times New Roman" w:hAnsi="Times New Roman" w:cs="Times New Roman"/>
          <w:sz w:val="32"/>
          <w:szCs w:val="32"/>
        </w:rPr>
      </w:pPr>
      <w:r w:rsidRPr="00D454AE">
        <w:rPr>
          <w:rFonts w:ascii="Times New Roman" w:hAnsi="Times New Roman" w:cs="Times New Roman"/>
          <w:sz w:val="32"/>
          <w:szCs w:val="32"/>
        </w:rPr>
        <w:t>Conclusion</w:t>
      </w:r>
    </w:p>
    <w:p w14:paraId="62886A65" w14:textId="77777777" w:rsidR="002157A7" w:rsidRPr="00D454AE" w:rsidRDefault="002157A7" w:rsidP="002157A7">
      <w:pPr>
        <w:rPr>
          <w:rFonts w:ascii="Times New Roman" w:hAnsi="Times New Roman" w:cs="Times New Roman"/>
          <w:color w:val="4472C4" w:themeColor="accent1"/>
        </w:rPr>
      </w:pPr>
      <w:r>
        <w:rPr>
          <w:rFonts w:ascii="Times New Roman" w:hAnsi="Times New Roman" w:cs="Times New Roman"/>
          <w:color w:val="4472C4" w:themeColor="accent1"/>
        </w:rPr>
        <w:t xml:space="preserve">For a given system profile (storage rack configuration, vehicle fleet size, number of lifts, unit load characteristics, </w:t>
      </w:r>
      <w:proofErr w:type="spellStart"/>
      <w:r>
        <w:rPr>
          <w:rFonts w:ascii="Times New Roman" w:hAnsi="Times New Roman" w:cs="Times New Roman"/>
          <w:color w:val="4472C4" w:themeColor="accent1"/>
        </w:rPr>
        <w:t>etc</w:t>
      </w:r>
      <w:proofErr w:type="spellEnd"/>
      <w:r>
        <w:rPr>
          <w:rFonts w:ascii="Times New Roman" w:hAnsi="Times New Roman" w:cs="Times New Roman"/>
          <w:color w:val="4472C4" w:themeColor="accent1"/>
        </w:rPr>
        <w:t xml:space="preserve">), performance differences between AS/RS and AVS/RS differ due to alternative transaction dispatching </w:t>
      </w:r>
      <w:proofErr w:type="spellStart"/>
      <w:proofErr w:type="gramStart"/>
      <w:r>
        <w:rPr>
          <w:rFonts w:ascii="Times New Roman" w:hAnsi="Times New Roman" w:cs="Times New Roman"/>
          <w:color w:val="4472C4" w:themeColor="accent1"/>
        </w:rPr>
        <w:t>policies.</w:t>
      </w:r>
      <w:bookmarkStart w:id="7" w:name="OLE_LINK9"/>
      <w:bookmarkStart w:id="8" w:name="OLE_LINK10"/>
      <w:r>
        <w:rPr>
          <w:rFonts w:ascii="Times New Roman" w:hAnsi="Times New Roman" w:cs="Times New Roman"/>
          <w:color w:val="4472C4" w:themeColor="accent1"/>
          <w:szCs w:val="21"/>
        </w:rPr>
        <w:t>C</w:t>
      </w:r>
      <w:r w:rsidRPr="002530E4">
        <w:rPr>
          <w:rFonts w:ascii="Times New Roman" w:hAnsi="Times New Roman" w:cs="Times New Roman"/>
          <w:color w:val="4472C4" w:themeColor="accent1"/>
          <w:szCs w:val="21"/>
        </w:rPr>
        <w:t>ontinued</w:t>
      </w:r>
      <w:proofErr w:type="spellEnd"/>
      <w:proofErr w:type="gramEnd"/>
      <w:r w:rsidRPr="002530E4">
        <w:rPr>
          <w:rFonts w:ascii="Times New Roman" w:hAnsi="Times New Roman" w:cs="Times New Roman"/>
          <w:color w:val="4472C4" w:themeColor="accent1"/>
          <w:szCs w:val="21"/>
        </w:rPr>
        <w:t xml:space="preserve"> research with regard to S/R </w:t>
      </w:r>
      <w:r w:rsidRPr="002530E4">
        <w:rPr>
          <w:rFonts w:ascii="Times New Roman" w:hAnsi="Times New Roman" w:cs="Times New Roman"/>
          <w:b/>
          <w:bCs/>
          <w:color w:val="4472C4" w:themeColor="accent1"/>
          <w:szCs w:val="21"/>
        </w:rPr>
        <w:t>device dwell points, lift locations, storage policy,</w:t>
      </w:r>
      <w:r w:rsidRPr="002530E4">
        <w:rPr>
          <w:rFonts w:ascii="Times New Roman" w:hAnsi="Times New Roman" w:cs="Times New Roman"/>
          <w:color w:val="4472C4" w:themeColor="accent1"/>
          <w:szCs w:val="21"/>
        </w:rPr>
        <w:t xml:space="preserve"> and other operating issues seems worthwhile</w:t>
      </w:r>
      <w:r>
        <w:t>.</w:t>
      </w:r>
    </w:p>
    <w:bookmarkEnd w:id="7"/>
    <w:bookmarkEnd w:id="8"/>
    <w:p w14:paraId="4A385DB8" w14:textId="3C1D640E" w:rsidR="002157A7" w:rsidRPr="00307B37" w:rsidRDefault="00307B37" w:rsidP="002157A7">
      <w:pPr>
        <w:rPr>
          <w:rFonts w:ascii="Times New Roman" w:hAnsi="Times New Roman" w:cs="Times New Roman"/>
          <w:color w:val="4472C4" w:themeColor="accent1"/>
        </w:rPr>
      </w:pPr>
      <w:r w:rsidRPr="003769DE">
        <w:rPr>
          <w:rFonts w:ascii="Times New Roman" w:hAnsi="Times New Roman" w:cs="Times New Roman"/>
          <w:szCs w:val="21"/>
        </w:rPr>
        <w:t xml:space="preserve">The </w:t>
      </w:r>
      <w:r w:rsidRPr="003769DE">
        <w:rPr>
          <w:rFonts w:ascii="Times New Roman" w:hAnsi="Times New Roman" w:cs="Times New Roman"/>
          <w:b/>
          <w:bCs/>
          <w:szCs w:val="21"/>
        </w:rPr>
        <w:t>disadvantage</w:t>
      </w:r>
      <w:r w:rsidRPr="003769DE">
        <w:rPr>
          <w:rFonts w:ascii="Times New Roman" w:hAnsi="Times New Roman" w:cs="Times New Roman"/>
          <w:szCs w:val="21"/>
        </w:rPr>
        <w:t xml:space="preserve"> of the state equation approach </w:t>
      </w:r>
      <w:r>
        <w:rPr>
          <w:rFonts w:ascii="Times New Roman" w:hAnsi="Times New Roman" w:cs="Times New Roman"/>
          <w:szCs w:val="21"/>
        </w:rPr>
        <w:t xml:space="preserve">which </w:t>
      </w:r>
      <w:proofErr w:type="spellStart"/>
      <w:r>
        <w:rPr>
          <w:rFonts w:ascii="Times New Roman" w:hAnsi="Times New Roman" w:cs="Times New Roman"/>
          <w:szCs w:val="21"/>
        </w:rPr>
        <w:t>Malmborg</w:t>
      </w:r>
      <w:proofErr w:type="spellEnd"/>
      <w:r>
        <w:rPr>
          <w:rFonts w:ascii="Times New Roman" w:hAnsi="Times New Roman" w:cs="Times New Roman"/>
          <w:szCs w:val="21"/>
        </w:rPr>
        <w:t xml:space="preserve"> proposed in 2002 </w:t>
      </w:r>
      <w:r w:rsidRPr="003769DE">
        <w:rPr>
          <w:rFonts w:ascii="Times New Roman" w:hAnsi="Times New Roman" w:cs="Times New Roman"/>
          <w:szCs w:val="21"/>
        </w:rPr>
        <w:t xml:space="preserve">is </w:t>
      </w:r>
      <w:r w:rsidRPr="003769DE">
        <w:rPr>
          <w:rFonts w:ascii="Times New Roman" w:hAnsi="Times New Roman" w:cs="Times New Roman"/>
          <w:b/>
          <w:bCs/>
          <w:color w:val="0070C0"/>
          <w:szCs w:val="21"/>
        </w:rPr>
        <w:t>computationa</w:t>
      </w:r>
      <w:r w:rsidRPr="003769DE">
        <w:rPr>
          <w:b/>
          <w:bCs/>
          <w:color w:val="0070C0"/>
        </w:rPr>
        <w:t>l</w:t>
      </w:r>
      <w:r>
        <w:rPr>
          <w:b/>
          <w:bCs/>
          <w:color w:val="0070C0"/>
        </w:rPr>
        <w:t>.</w:t>
      </w:r>
      <w:r>
        <w:rPr>
          <w:rFonts w:ascii="Times New Roman" w:hAnsi="Times New Roman" w:cs="Times New Roman" w:hint="eastAsia"/>
          <w:color w:val="4472C4" w:themeColor="accent1"/>
        </w:rPr>
        <w:t xml:space="preserve"> </w:t>
      </w:r>
      <w:r w:rsidR="002157A7" w:rsidRPr="00475067">
        <w:rPr>
          <w:rFonts w:ascii="Times New Roman" w:hAnsi="Times New Roman" w:cs="Times New Roman"/>
          <w:szCs w:val="21"/>
        </w:rPr>
        <w:t xml:space="preserve">According to the difference between the proposed analytical travel time models </w:t>
      </w:r>
      <w:r w:rsidR="002157A7">
        <w:rPr>
          <w:rFonts w:ascii="Times New Roman" w:hAnsi="Times New Roman" w:cs="Times New Roman"/>
          <w:szCs w:val="21"/>
        </w:rPr>
        <w:t>of</w:t>
      </w:r>
      <w:r w:rsidR="002157A7" w:rsidRPr="00475067">
        <w:rPr>
          <w:rFonts w:ascii="Times New Roman" w:hAnsi="Times New Roman" w:cs="Times New Roman"/>
          <w:szCs w:val="21"/>
        </w:rPr>
        <w:t xml:space="preserve"> T. </w:t>
      </w:r>
      <w:proofErr w:type="spellStart"/>
      <w:r w:rsidR="002157A7" w:rsidRPr="00475067">
        <w:rPr>
          <w:rFonts w:ascii="Times New Roman" w:hAnsi="Times New Roman" w:cs="Times New Roman"/>
          <w:szCs w:val="21"/>
        </w:rPr>
        <w:t>Lerher</w:t>
      </w:r>
      <w:proofErr w:type="spellEnd"/>
      <w:r w:rsidR="002157A7">
        <w:rPr>
          <w:rFonts w:ascii="Times New Roman" w:hAnsi="Times New Roman" w:cs="Times New Roman"/>
          <w:szCs w:val="21"/>
        </w:rPr>
        <w:t xml:space="preserve"> </w:t>
      </w:r>
      <w:r w:rsidR="002157A7" w:rsidRPr="00475067">
        <w:rPr>
          <w:rFonts w:ascii="Times New Roman" w:hAnsi="Times New Roman" w:cs="Times New Roman"/>
          <w:szCs w:val="21"/>
        </w:rPr>
        <w:t>and the simulation model, small deviations in the range of – 2.82% are notice</w:t>
      </w:r>
      <w:r w:rsidR="002157A7" w:rsidRPr="00D454AE">
        <w:rPr>
          <w:rFonts w:ascii="Times New Roman" w:hAnsi="Times New Roman" w:cs="Times New Roman"/>
          <w:szCs w:val="21"/>
        </w:rPr>
        <w:t xml:space="preserve">d. The magnitude of errors which </w:t>
      </w:r>
      <w:proofErr w:type="spellStart"/>
      <w:r w:rsidR="002157A7" w:rsidRPr="00D454AE">
        <w:rPr>
          <w:rFonts w:ascii="Times New Roman" w:hAnsi="Times New Roman" w:cs="Times New Roman"/>
          <w:szCs w:val="21"/>
        </w:rPr>
        <w:t>malmborg</w:t>
      </w:r>
      <w:proofErr w:type="spellEnd"/>
      <w:r w:rsidR="002157A7" w:rsidRPr="00D454AE">
        <w:rPr>
          <w:rFonts w:ascii="Times New Roman" w:hAnsi="Times New Roman" w:cs="Times New Roman"/>
          <w:szCs w:val="21"/>
        </w:rPr>
        <w:t xml:space="preserve"> proposed averages 0.95% for the low demand scenarios and 1.42% for the high demand scenarios</w:t>
      </w:r>
      <w:r w:rsidR="002157A7">
        <w:rPr>
          <w:rFonts w:ascii="Times New Roman" w:hAnsi="Times New Roman" w:cs="Times New Roman"/>
          <w:szCs w:val="21"/>
        </w:rPr>
        <w:t xml:space="preserve">. In the terms of error, travel time models of </w:t>
      </w:r>
      <w:proofErr w:type="spellStart"/>
      <w:r w:rsidR="002157A7">
        <w:rPr>
          <w:rFonts w:ascii="Times New Roman" w:hAnsi="Times New Roman" w:cs="Times New Roman"/>
          <w:szCs w:val="21"/>
        </w:rPr>
        <w:t>malmborg</w:t>
      </w:r>
      <w:proofErr w:type="spellEnd"/>
      <w:r w:rsidR="002157A7">
        <w:rPr>
          <w:rFonts w:ascii="Times New Roman" w:hAnsi="Times New Roman" w:cs="Times New Roman"/>
          <w:szCs w:val="21"/>
        </w:rPr>
        <w:t xml:space="preserve"> </w:t>
      </w:r>
      <w:proofErr w:type="gramStart"/>
      <w:r w:rsidR="002157A7">
        <w:rPr>
          <w:rFonts w:ascii="Times New Roman" w:hAnsi="Times New Roman" w:cs="Times New Roman"/>
          <w:szCs w:val="21"/>
        </w:rPr>
        <w:t>is</w:t>
      </w:r>
      <w:proofErr w:type="gramEnd"/>
      <w:r w:rsidR="002157A7">
        <w:rPr>
          <w:rFonts w:ascii="Times New Roman" w:hAnsi="Times New Roman" w:cs="Times New Roman"/>
          <w:szCs w:val="21"/>
        </w:rPr>
        <w:t xml:space="preserve"> more</w:t>
      </w:r>
      <w:r w:rsidR="002157A7" w:rsidRPr="00D454AE">
        <w:rPr>
          <w:rFonts w:ascii="Arial" w:hAnsi="Arial" w:cs="Arial"/>
          <w:color w:val="999999"/>
          <w:sz w:val="20"/>
          <w:szCs w:val="20"/>
          <w:shd w:val="clear" w:color="auto" w:fill="FFFFFF"/>
        </w:rPr>
        <w:t xml:space="preserve"> </w:t>
      </w:r>
      <w:hyperlink r:id="rId8" w:history="1">
        <w:r w:rsidR="002157A7" w:rsidRPr="00D454AE">
          <w:rPr>
            <w:rFonts w:ascii="Times New Roman" w:hAnsi="Times New Roman" w:cs="Times New Roman"/>
            <w:szCs w:val="21"/>
          </w:rPr>
          <w:t>precise</w:t>
        </w:r>
      </w:hyperlink>
      <w:r w:rsidR="002157A7">
        <w:rPr>
          <w:rFonts w:ascii="Times New Roman" w:hAnsi="Times New Roman" w:cs="Times New Roman" w:hint="eastAsia"/>
          <w:szCs w:val="21"/>
        </w:rPr>
        <w:t>.</w:t>
      </w:r>
      <w:r w:rsidR="002157A7">
        <w:rPr>
          <w:rFonts w:ascii="Times New Roman" w:hAnsi="Times New Roman" w:cs="Times New Roman"/>
          <w:szCs w:val="21"/>
        </w:rPr>
        <w:t xml:space="preserve"> But </w:t>
      </w:r>
      <w:r w:rsidR="002157A7" w:rsidRPr="00D454AE">
        <w:rPr>
          <w:rFonts w:ascii="Times New Roman" w:hAnsi="Times New Roman" w:cs="Times New Roman"/>
          <w:szCs w:val="21"/>
        </w:rPr>
        <w:t xml:space="preserve">T. </w:t>
      </w:r>
      <w:proofErr w:type="spellStart"/>
      <w:r w:rsidR="002157A7" w:rsidRPr="00D454AE">
        <w:rPr>
          <w:rFonts w:ascii="Times New Roman" w:hAnsi="Times New Roman" w:cs="Times New Roman"/>
          <w:szCs w:val="21"/>
        </w:rPr>
        <w:t>Lerher's</w:t>
      </w:r>
      <w:proofErr w:type="spellEnd"/>
      <w:r w:rsidR="002157A7" w:rsidRPr="00D454AE">
        <w:rPr>
          <w:rFonts w:ascii="Times New Roman" w:hAnsi="Times New Roman" w:cs="Times New Roman"/>
          <w:szCs w:val="21"/>
        </w:rPr>
        <w:t xml:space="preserve"> model is more realistic</w:t>
      </w:r>
      <w:r w:rsidR="002157A7">
        <w:rPr>
          <w:rFonts w:ascii="Times New Roman" w:hAnsi="Times New Roman" w:cs="Times New Roman"/>
          <w:szCs w:val="21"/>
        </w:rPr>
        <w:t>.</w:t>
      </w:r>
    </w:p>
    <w:p w14:paraId="253C896D" w14:textId="7210D113" w:rsidR="002157A7" w:rsidRPr="00307B37" w:rsidRDefault="00307B37" w:rsidP="002157A7">
      <w:pPr>
        <w:rPr>
          <w:rFonts w:ascii="Times New Roman" w:hAnsi="Times New Roman" w:cs="Times New Roman"/>
          <w:szCs w:val="21"/>
        </w:rPr>
      </w:pPr>
      <w:r w:rsidRPr="00766EF8">
        <w:rPr>
          <w:rFonts w:ascii="Times New Roman" w:hAnsi="Times New Roman" w:cs="Times New Roman"/>
          <w:color w:val="4472C4" w:themeColor="accent1"/>
          <w:szCs w:val="21"/>
        </w:rPr>
        <w:t xml:space="preserve">The research mostly </w:t>
      </w:r>
      <w:proofErr w:type="gramStart"/>
      <w:r w:rsidRPr="00766EF8">
        <w:rPr>
          <w:rFonts w:ascii="Times New Roman" w:hAnsi="Times New Roman" w:cs="Times New Roman"/>
          <w:color w:val="4472C4" w:themeColor="accent1"/>
          <w:szCs w:val="21"/>
        </w:rPr>
        <w:t>focus</w:t>
      </w:r>
      <w:proofErr w:type="gramEnd"/>
      <w:r w:rsidRPr="00766EF8">
        <w:rPr>
          <w:rFonts w:ascii="Times New Roman" w:hAnsi="Times New Roman" w:cs="Times New Roman"/>
          <w:color w:val="4472C4" w:themeColor="accent1"/>
          <w:szCs w:val="21"/>
        </w:rPr>
        <w:t xml:space="preserve"> on the cycle time or machine utilization to assess the performance of AVS/RS system, there is no energy consumption models to analyze the sustainability of such systems.</w:t>
      </w:r>
      <w:r w:rsidRPr="00307B37">
        <w:rPr>
          <w:rFonts w:ascii="Times New Roman" w:hAnsi="Times New Roman" w:cs="Times New Roman"/>
          <w:szCs w:val="21"/>
        </w:rPr>
        <w:t xml:space="preserve"> </w:t>
      </w:r>
    </w:p>
    <w:p w14:paraId="5CCE1740" w14:textId="6F87A160" w:rsidR="00C96C2F" w:rsidRDefault="00C96C2F" w:rsidP="002157A7"/>
    <w:p w14:paraId="4146CC99" w14:textId="0461668F" w:rsidR="00C96C2F" w:rsidRDefault="00C96C2F" w:rsidP="002157A7"/>
    <w:p w14:paraId="6A784EC2" w14:textId="154582F3" w:rsidR="00307B37" w:rsidRPr="00307B37" w:rsidRDefault="00307B37" w:rsidP="002157A7">
      <w:pPr>
        <w:rPr>
          <w:rFonts w:ascii="Times New Roman" w:hAnsi="Times New Roman" w:cs="Times New Roman"/>
          <w:color w:val="FF0000"/>
          <w:sz w:val="28"/>
          <w:szCs w:val="28"/>
        </w:rPr>
      </w:pPr>
      <w:r w:rsidRPr="00307B37">
        <w:rPr>
          <w:rFonts w:ascii="Times New Roman" w:hAnsi="Times New Roman" w:cs="Times New Roman"/>
          <w:color w:val="FF0000"/>
          <w:sz w:val="28"/>
          <w:szCs w:val="28"/>
        </w:rPr>
        <w:t>Should we build on these previous achievements and use previous theories for analysis or develop new theoretical models</w:t>
      </w:r>
      <w:r>
        <w:rPr>
          <w:rFonts w:ascii="Times New Roman" w:hAnsi="Times New Roman" w:cs="Times New Roman"/>
          <w:color w:val="FF0000"/>
          <w:sz w:val="28"/>
          <w:szCs w:val="28"/>
        </w:rPr>
        <w:t>?</w:t>
      </w:r>
    </w:p>
    <w:sectPr w:rsidR="00307B37" w:rsidRPr="00307B3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3F0C8" w14:textId="77777777" w:rsidR="00ED21F1" w:rsidRDefault="00ED21F1" w:rsidP="00145B20">
      <w:r>
        <w:separator/>
      </w:r>
    </w:p>
  </w:endnote>
  <w:endnote w:type="continuationSeparator" w:id="0">
    <w:p w14:paraId="1DD7EF24" w14:textId="77777777" w:rsidR="00ED21F1" w:rsidRDefault="00ED21F1" w:rsidP="0014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504E8F" w14:textId="77777777" w:rsidR="00ED21F1" w:rsidRDefault="00ED21F1" w:rsidP="00145B20">
      <w:r>
        <w:separator/>
      </w:r>
    </w:p>
  </w:footnote>
  <w:footnote w:type="continuationSeparator" w:id="0">
    <w:p w14:paraId="74952B7D" w14:textId="77777777" w:rsidR="00ED21F1" w:rsidRDefault="00ED21F1" w:rsidP="00145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B20"/>
    <w:rsid w:val="00062FD1"/>
    <w:rsid w:val="0009189A"/>
    <w:rsid w:val="000C0110"/>
    <w:rsid w:val="001208D4"/>
    <w:rsid w:val="00132344"/>
    <w:rsid w:val="00145B20"/>
    <w:rsid w:val="001735D0"/>
    <w:rsid w:val="001F1B8D"/>
    <w:rsid w:val="002157A7"/>
    <w:rsid w:val="002530E4"/>
    <w:rsid w:val="00267835"/>
    <w:rsid w:val="002C0084"/>
    <w:rsid w:val="00307B37"/>
    <w:rsid w:val="00314584"/>
    <w:rsid w:val="003769DE"/>
    <w:rsid w:val="003C4457"/>
    <w:rsid w:val="003E5189"/>
    <w:rsid w:val="00475067"/>
    <w:rsid w:val="004C231C"/>
    <w:rsid w:val="004D5422"/>
    <w:rsid w:val="00596F09"/>
    <w:rsid w:val="005F67CD"/>
    <w:rsid w:val="00671CAA"/>
    <w:rsid w:val="006B498A"/>
    <w:rsid w:val="00722168"/>
    <w:rsid w:val="00737603"/>
    <w:rsid w:val="00766EF8"/>
    <w:rsid w:val="007D256D"/>
    <w:rsid w:val="007F1A16"/>
    <w:rsid w:val="007F658D"/>
    <w:rsid w:val="00893BE9"/>
    <w:rsid w:val="008B4B93"/>
    <w:rsid w:val="008D77BD"/>
    <w:rsid w:val="008E2C81"/>
    <w:rsid w:val="00902E61"/>
    <w:rsid w:val="0090599B"/>
    <w:rsid w:val="00953899"/>
    <w:rsid w:val="00960C8D"/>
    <w:rsid w:val="00961D4B"/>
    <w:rsid w:val="009D4F26"/>
    <w:rsid w:val="00A0626E"/>
    <w:rsid w:val="00A144EC"/>
    <w:rsid w:val="00A400C8"/>
    <w:rsid w:val="00A506FB"/>
    <w:rsid w:val="00AA1FC5"/>
    <w:rsid w:val="00AC16D5"/>
    <w:rsid w:val="00B446A5"/>
    <w:rsid w:val="00B90BDA"/>
    <w:rsid w:val="00BB7C1E"/>
    <w:rsid w:val="00BF093A"/>
    <w:rsid w:val="00C11B86"/>
    <w:rsid w:val="00C2185A"/>
    <w:rsid w:val="00C96C2F"/>
    <w:rsid w:val="00D218B1"/>
    <w:rsid w:val="00D31F73"/>
    <w:rsid w:val="00D42EFD"/>
    <w:rsid w:val="00D454AE"/>
    <w:rsid w:val="00DA3A6B"/>
    <w:rsid w:val="00E278E0"/>
    <w:rsid w:val="00EA1239"/>
    <w:rsid w:val="00EA4813"/>
    <w:rsid w:val="00ED21F1"/>
    <w:rsid w:val="00F1203C"/>
    <w:rsid w:val="00F34BE9"/>
    <w:rsid w:val="00F6592B"/>
    <w:rsid w:val="00F66AEC"/>
    <w:rsid w:val="00F877F5"/>
    <w:rsid w:val="00FD5D59"/>
    <w:rsid w:val="00FF1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52FDA5"/>
  <w14:defaultImageDpi w14:val="0"/>
  <w15:docId w15:val="{478856E4-0865-4569-883E-2DDEFF13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454A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D454A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5B2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45B20"/>
    <w:rPr>
      <w:sz w:val="18"/>
      <w:szCs w:val="18"/>
    </w:rPr>
  </w:style>
  <w:style w:type="paragraph" w:styleId="a5">
    <w:name w:val="footer"/>
    <w:basedOn w:val="a"/>
    <w:link w:val="a6"/>
    <w:uiPriority w:val="99"/>
    <w:unhideWhenUsed/>
    <w:rsid w:val="00145B20"/>
    <w:pPr>
      <w:tabs>
        <w:tab w:val="center" w:pos="4153"/>
        <w:tab w:val="right" w:pos="8306"/>
      </w:tabs>
      <w:snapToGrid w:val="0"/>
      <w:jc w:val="left"/>
    </w:pPr>
    <w:rPr>
      <w:sz w:val="18"/>
      <w:szCs w:val="18"/>
    </w:rPr>
  </w:style>
  <w:style w:type="character" w:customStyle="1" w:styleId="a6">
    <w:name w:val="页脚 字符"/>
    <w:basedOn w:val="a0"/>
    <w:link w:val="a5"/>
    <w:uiPriority w:val="99"/>
    <w:rsid w:val="00145B20"/>
    <w:rPr>
      <w:sz w:val="18"/>
      <w:szCs w:val="18"/>
    </w:rPr>
  </w:style>
  <w:style w:type="character" w:customStyle="1" w:styleId="transsent">
    <w:name w:val="transsent"/>
    <w:basedOn w:val="a0"/>
    <w:rsid w:val="00671CAA"/>
  </w:style>
  <w:style w:type="character" w:styleId="a7">
    <w:name w:val="Placeholder Text"/>
    <w:basedOn w:val="a0"/>
    <w:uiPriority w:val="99"/>
    <w:semiHidden/>
    <w:rsid w:val="00A0626E"/>
    <w:rPr>
      <w:color w:val="808080"/>
    </w:rPr>
  </w:style>
  <w:style w:type="character" w:customStyle="1" w:styleId="tgt">
    <w:name w:val="tgt"/>
    <w:basedOn w:val="a0"/>
    <w:rsid w:val="00A506FB"/>
  </w:style>
  <w:style w:type="character" w:styleId="a8">
    <w:name w:val="Strong"/>
    <w:basedOn w:val="a0"/>
    <w:uiPriority w:val="22"/>
    <w:qFormat/>
    <w:rsid w:val="000C0110"/>
    <w:rPr>
      <w:b/>
      <w:bCs/>
    </w:rPr>
  </w:style>
  <w:style w:type="character" w:customStyle="1" w:styleId="skip">
    <w:name w:val="skip"/>
    <w:basedOn w:val="a0"/>
    <w:rsid w:val="00C11B86"/>
  </w:style>
  <w:style w:type="character" w:styleId="a9">
    <w:name w:val="Hyperlink"/>
    <w:basedOn w:val="a0"/>
    <w:uiPriority w:val="99"/>
    <w:semiHidden/>
    <w:unhideWhenUsed/>
    <w:rsid w:val="00C11B86"/>
    <w:rPr>
      <w:color w:val="0000FF"/>
      <w:u w:val="single"/>
    </w:rPr>
  </w:style>
  <w:style w:type="character" w:styleId="aa">
    <w:name w:val="Emphasis"/>
    <w:basedOn w:val="a0"/>
    <w:uiPriority w:val="20"/>
    <w:qFormat/>
    <w:rsid w:val="00B90BDA"/>
    <w:rPr>
      <w:i/>
      <w:iCs/>
    </w:rPr>
  </w:style>
  <w:style w:type="character" w:customStyle="1" w:styleId="10">
    <w:name w:val="标题 1 字符"/>
    <w:basedOn w:val="a0"/>
    <w:link w:val="1"/>
    <w:uiPriority w:val="9"/>
    <w:rsid w:val="00D454AE"/>
    <w:rPr>
      <w:b/>
      <w:bCs/>
      <w:kern w:val="44"/>
      <w:sz w:val="44"/>
      <w:szCs w:val="44"/>
    </w:rPr>
  </w:style>
  <w:style w:type="character" w:customStyle="1" w:styleId="20">
    <w:name w:val="标题 2 字符"/>
    <w:basedOn w:val="a0"/>
    <w:link w:val="2"/>
    <w:uiPriority w:val="9"/>
    <w:rsid w:val="00D454A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009120">
      <w:bodyDiv w:val="1"/>
      <w:marLeft w:val="0"/>
      <w:marRight w:val="0"/>
      <w:marTop w:val="0"/>
      <w:marBottom w:val="0"/>
      <w:divBdr>
        <w:top w:val="none" w:sz="0" w:space="0" w:color="auto"/>
        <w:left w:val="none" w:sz="0" w:space="0" w:color="auto"/>
        <w:bottom w:val="none" w:sz="0" w:space="0" w:color="auto"/>
        <w:right w:val="none" w:sz="0" w:space="0" w:color="auto"/>
      </w:divBdr>
    </w:div>
    <w:div w:id="139870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3" Type="http://schemas.openxmlformats.org/officeDocument/2006/relationships/webSettings" Target="webSettings.xml"/><Relationship Id="rId7" Type="http://schemas.openxmlformats.org/officeDocument/2006/relationships/hyperlink" Target="javascrip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5</Pages>
  <Words>2206</Words>
  <Characters>12578</Characters>
  <Application>Microsoft Office Word</Application>
  <DocSecurity>0</DocSecurity>
  <Lines>104</Lines>
  <Paragraphs>29</Paragraphs>
  <ScaleCrop>false</ScaleCrop>
  <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yibo li</dc:creator>
  <cp:keywords/>
  <dc:description/>
  <cp:lastModifiedBy>yibo li</cp:lastModifiedBy>
  <cp:revision>9</cp:revision>
  <dcterms:created xsi:type="dcterms:W3CDTF">2020-12-23T00:49:00Z</dcterms:created>
  <dcterms:modified xsi:type="dcterms:W3CDTF">2020-12-23T15:49:00Z</dcterms:modified>
</cp:coreProperties>
</file>